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1409" w14:textId="77777777" w:rsidR="00556125" w:rsidRPr="0018315F" w:rsidRDefault="00556125" w:rsidP="004432FD">
      <w:pPr>
        <w:jc w:val="center"/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8315F"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Global </w:t>
      </w:r>
      <w:r w:rsidR="004432FD" w:rsidRPr="0018315F"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Head </w:t>
      </w:r>
    </w:p>
    <w:p w14:paraId="3C2D8353" w14:textId="340C32EF" w:rsidR="004432FD" w:rsidRPr="0018315F" w:rsidRDefault="00A6000C" w:rsidP="004432FD">
      <w:pPr>
        <w:jc w:val="center"/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Functional Genomics Biology</w:t>
      </w:r>
    </w:p>
    <w:p w14:paraId="3913C9EA" w14:textId="77777777" w:rsidR="004432FD" w:rsidRPr="0009467F" w:rsidRDefault="004432FD" w:rsidP="004432FD">
      <w:pPr>
        <w:rPr>
          <w:rFonts w:ascii="Gill Sans MT" w:hAnsi="Gill Sans MT"/>
          <w:b/>
          <w:color w:val="002060"/>
          <w:sz w:val="22"/>
          <w:szCs w:val="28"/>
        </w:rPr>
      </w:pPr>
    </w:p>
    <w:p w14:paraId="4735E9C7" w14:textId="3382BE54" w:rsidR="004432FD" w:rsidRPr="0018315F" w:rsidRDefault="004432FD" w:rsidP="004432FD">
      <w:pPr>
        <w:rPr>
          <w:rFonts w:ascii="Gill Sans MT" w:hAnsi="Gill Sans MT"/>
          <w:b/>
          <w:color w:val="002060"/>
          <w:sz w:val="22"/>
        </w:rPr>
      </w:pPr>
      <w:r w:rsidRPr="0018315F">
        <w:rPr>
          <w:rFonts w:ascii="Gill Sans MT" w:hAnsi="Gill Sans MT"/>
          <w:b/>
          <w:color w:val="002060"/>
          <w:sz w:val="22"/>
        </w:rPr>
        <w:t>Ref: PSL4</w:t>
      </w:r>
      <w:r w:rsidR="00556125" w:rsidRPr="0018315F">
        <w:rPr>
          <w:rFonts w:ascii="Gill Sans MT" w:hAnsi="Gill Sans MT"/>
          <w:b/>
          <w:color w:val="002060"/>
          <w:sz w:val="22"/>
        </w:rPr>
        <w:t>132</w:t>
      </w:r>
      <w:r w:rsidR="00A6000C">
        <w:rPr>
          <w:rFonts w:ascii="Gill Sans MT" w:hAnsi="Gill Sans MT"/>
          <w:b/>
          <w:color w:val="002060"/>
          <w:sz w:val="22"/>
        </w:rPr>
        <w:t>a</w:t>
      </w:r>
      <w:r w:rsidRPr="0018315F">
        <w:rPr>
          <w:rFonts w:ascii="Gill Sans MT" w:hAnsi="Gill Sans MT"/>
          <w:b/>
          <w:color w:val="002060"/>
          <w:sz w:val="22"/>
        </w:rPr>
        <w:t xml:space="preserve">          </w:t>
      </w:r>
      <w:r w:rsidRPr="0018315F">
        <w:rPr>
          <w:rFonts w:ascii="Gill Sans MT" w:hAnsi="Gill Sans MT"/>
          <w:b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  <w:t xml:space="preserve">       </w:t>
      </w:r>
      <w:r w:rsidR="0018315F">
        <w:rPr>
          <w:rFonts w:ascii="Gill Sans MT" w:hAnsi="Gill Sans MT"/>
          <w:color w:val="002060"/>
          <w:sz w:val="22"/>
        </w:rPr>
        <w:t xml:space="preserve">    </w:t>
      </w:r>
      <w:r w:rsidR="00E774A0">
        <w:rPr>
          <w:rFonts w:ascii="Gill Sans MT" w:hAnsi="Gill Sans MT"/>
          <w:color w:val="002060"/>
          <w:sz w:val="22"/>
        </w:rPr>
        <w:t xml:space="preserve">  </w:t>
      </w:r>
      <w:r w:rsidR="009158F5">
        <w:rPr>
          <w:rFonts w:ascii="Gill Sans MT" w:hAnsi="Gill Sans MT"/>
          <w:color w:val="002060"/>
          <w:sz w:val="22"/>
        </w:rPr>
        <w:t xml:space="preserve">    </w:t>
      </w:r>
      <w:r w:rsidRPr="0018315F">
        <w:rPr>
          <w:rFonts w:ascii="Gill Sans MT" w:hAnsi="Gill Sans MT"/>
          <w:b/>
          <w:color w:val="002060"/>
          <w:sz w:val="22"/>
        </w:rPr>
        <w:t>Attractive Salary Package</w:t>
      </w:r>
    </w:p>
    <w:p w14:paraId="7A5653FA" w14:textId="7B227AD4" w:rsidR="004432FD" w:rsidRPr="0018315F" w:rsidRDefault="00556125" w:rsidP="00556125">
      <w:pPr>
        <w:rPr>
          <w:rFonts w:ascii="Gill Sans MT" w:hAnsi="Gill Sans MT"/>
          <w:b/>
          <w:color w:val="002060"/>
          <w:sz w:val="20"/>
        </w:rPr>
      </w:pPr>
      <w:r w:rsidRPr="0018315F">
        <w:rPr>
          <w:rFonts w:ascii="Gill Sans MT" w:hAnsi="Gill Sans MT"/>
          <w:color w:val="002060"/>
          <w:sz w:val="18"/>
        </w:rPr>
        <w:t>UK / USA based</w:t>
      </w:r>
      <w:r w:rsidR="004432FD" w:rsidRPr="0018315F">
        <w:rPr>
          <w:rFonts w:ascii="Gill Sans MT" w:hAnsi="Gill Sans MT"/>
          <w:b/>
          <w:color w:val="002060"/>
          <w:sz w:val="18"/>
        </w:rPr>
        <w:t xml:space="preserve">           </w:t>
      </w:r>
      <w:r w:rsidRPr="0018315F">
        <w:rPr>
          <w:rFonts w:ascii="Gill Sans MT" w:hAnsi="Gill Sans MT"/>
          <w:b/>
          <w:color w:val="002060"/>
          <w:sz w:val="18"/>
        </w:rPr>
        <w:tab/>
      </w:r>
      <w:r w:rsidRPr="0018315F">
        <w:rPr>
          <w:rFonts w:ascii="Gill Sans MT" w:hAnsi="Gill Sans MT"/>
          <w:b/>
          <w:color w:val="002060"/>
          <w:sz w:val="18"/>
        </w:rPr>
        <w:tab/>
      </w:r>
      <w:r w:rsidRPr="0018315F">
        <w:rPr>
          <w:rFonts w:ascii="Gill Sans MT" w:hAnsi="Gill Sans MT"/>
          <w:b/>
          <w:color w:val="002060"/>
          <w:sz w:val="18"/>
        </w:rPr>
        <w:tab/>
      </w:r>
      <w:r w:rsidRPr="0018315F">
        <w:rPr>
          <w:rFonts w:ascii="Gill Sans MT" w:hAnsi="Gill Sans MT"/>
          <w:b/>
          <w:color w:val="002060"/>
          <w:sz w:val="18"/>
        </w:rPr>
        <w:tab/>
      </w:r>
      <w:r w:rsidRPr="0018315F">
        <w:rPr>
          <w:rFonts w:ascii="Gill Sans MT" w:hAnsi="Gill Sans MT"/>
          <w:b/>
          <w:color w:val="002060"/>
          <w:sz w:val="18"/>
        </w:rPr>
        <w:tab/>
      </w:r>
      <w:r w:rsidRPr="0018315F">
        <w:rPr>
          <w:rFonts w:ascii="Gill Sans MT" w:hAnsi="Gill Sans MT"/>
          <w:b/>
          <w:color w:val="002060"/>
          <w:sz w:val="18"/>
        </w:rPr>
        <w:tab/>
      </w:r>
      <w:r w:rsidRPr="0018315F">
        <w:rPr>
          <w:rFonts w:ascii="Gill Sans MT" w:hAnsi="Gill Sans MT"/>
          <w:b/>
          <w:color w:val="002060"/>
          <w:sz w:val="18"/>
        </w:rPr>
        <w:tab/>
        <w:t xml:space="preserve">        </w:t>
      </w:r>
      <w:r w:rsidR="0018315F">
        <w:rPr>
          <w:rFonts w:ascii="Gill Sans MT" w:hAnsi="Gill Sans MT"/>
          <w:b/>
          <w:color w:val="002060"/>
          <w:sz w:val="18"/>
        </w:rPr>
        <w:t xml:space="preserve">        </w:t>
      </w:r>
      <w:r w:rsidR="00E774A0">
        <w:rPr>
          <w:rFonts w:ascii="Gill Sans MT" w:hAnsi="Gill Sans MT"/>
          <w:b/>
          <w:color w:val="002060"/>
          <w:sz w:val="18"/>
        </w:rPr>
        <w:t xml:space="preserve">  </w:t>
      </w:r>
      <w:r w:rsidR="0018315F">
        <w:rPr>
          <w:rFonts w:ascii="Gill Sans MT" w:hAnsi="Gill Sans MT"/>
          <w:b/>
          <w:color w:val="002060"/>
          <w:sz w:val="18"/>
        </w:rPr>
        <w:t xml:space="preserve">   </w:t>
      </w:r>
      <w:r w:rsidR="009158F5">
        <w:rPr>
          <w:rFonts w:ascii="Gill Sans MT" w:hAnsi="Gill Sans MT"/>
          <w:b/>
          <w:color w:val="002060"/>
          <w:sz w:val="18"/>
        </w:rPr>
        <w:t xml:space="preserve">      </w:t>
      </w:r>
      <w:r w:rsidR="004432FD" w:rsidRPr="0018315F">
        <w:rPr>
          <w:rFonts w:ascii="Gill Sans MT" w:hAnsi="Gill Sans MT"/>
          <w:color w:val="002060"/>
          <w:sz w:val="18"/>
          <w:szCs w:val="20"/>
        </w:rPr>
        <w:t>Commensurate with experience</w:t>
      </w:r>
      <w:r w:rsidRPr="0018315F">
        <w:rPr>
          <w:rFonts w:ascii="Gill Sans MT" w:hAnsi="Gill Sans MT"/>
          <w:color w:val="002060"/>
          <w:sz w:val="18"/>
          <w:szCs w:val="20"/>
        </w:rPr>
        <w:t xml:space="preserve"> </w:t>
      </w:r>
      <w:r w:rsidR="004432FD" w:rsidRPr="0018315F">
        <w:rPr>
          <w:rFonts w:ascii="Gill Sans MT" w:hAnsi="Gill Sans MT"/>
          <w:color w:val="002060"/>
          <w:sz w:val="22"/>
        </w:rPr>
        <w:t xml:space="preserve"> </w:t>
      </w:r>
    </w:p>
    <w:p w14:paraId="5CE0921C" w14:textId="77777777" w:rsidR="004432FD" w:rsidRDefault="004432FD" w:rsidP="004432FD">
      <w:pPr>
        <w:jc w:val="right"/>
        <w:rPr>
          <w:rFonts w:ascii="Gill Sans MT" w:hAnsi="Gill Sans MT"/>
          <w:color w:val="002060"/>
          <w:sz w:val="18"/>
          <w:szCs w:val="32"/>
        </w:rPr>
      </w:pPr>
    </w:p>
    <w:p w14:paraId="2E52126A" w14:textId="77777777" w:rsidR="003A5541" w:rsidRPr="00E32ED7" w:rsidRDefault="00556125" w:rsidP="004432FD">
      <w:pPr>
        <w:tabs>
          <w:tab w:val="left" w:pos="2520"/>
        </w:tabs>
        <w:jc w:val="center"/>
        <w:rPr>
          <w:rFonts w:ascii="Gill Sans MT" w:hAnsi="Gill Sans MT"/>
          <w:b/>
          <w:i/>
          <w:color w:val="FF6600"/>
          <w:sz w:val="46"/>
          <w:szCs w:val="4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32ED7">
        <w:rPr>
          <w:rFonts w:ascii="Gill Sans MT" w:hAnsi="Gill Sans MT"/>
          <w:b/>
          <w:i/>
          <w:color w:val="FF6600"/>
          <w:sz w:val="46"/>
          <w:szCs w:val="4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Functional Genomics in Drug Discovery</w:t>
      </w:r>
      <w:r w:rsidR="004432FD" w:rsidRPr="00E32ED7">
        <w:rPr>
          <w:rFonts w:ascii="Gill Sans MT" w:hAnsi="Gill Sans MT"/>
          <w:b/>
          <w:i/>
          <w:color w:val="FF6600"/>
          <w:sz w:val="46"/>
          <w:szCs w:val="4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: </w:t>
      </w:r>
    </w:p>
    <w:p w14:paraId="1D9948F9" w14:textId="2C9E6B63" w:rsidR="004432FD" w:rsidRPr="00E32ED7" w:rsidRDefault="004432FD" w:rsidP="004432FD">
      <w:pPr>
        <w:tabs>
          <w:tab w:val="left" w:pos="2520"/>
        </w:tabs>
        <w:jc w:val="center"/>
        <w:rPr>
          <w:rFonts w:ascii="Gill Sans MT" w:hAnsi="Gill Sans MT"/>
          <w:b/>
          <w:i/>
          <w:color w:val="FF6600"/>
          <w:sz w:val="46"/>
          <w:szCs w:val="46"/>
        </w:rPr>
      </w:pPr>
      <w:r w:rsidRPr="00E32ED7">
        <w:rPr>
          <w:rFonts w:ascii="Gill Sans MT" w:hAnsi="Gill Sans MT"/>
          <w:b/>
          <w:i/>
          <w:color w:val="FF6600"/>
          <w:sz w:val="46"/>
          <w:szCs w:val="4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Become </w:t>
      </w:r>
      <w:r w:rsidR="00A6000C" w:rsidRPr="00E32ED7">
        <w:rPr>
          <w:rFonts w:ascii="Gill Sans MT" w:hAnsi="Gill Sans MT"/>
          <w:b/>
          <w:i/>
          <w:color w:val="FF6600"/>
          <w:sz w:val="46"/>
          <w:szCs w:val="4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 key leader in</w:t>
      </w:r>
      <w:r w:rsidRPr="00E32ED7">
        <w:rPr>
          <w:rFonts w:ascii="Gill Sans MT" w:hAnsi="Gill Sans MT"/>
          <w:b/>
          <w:i/>
          <w:color w:val="FF6600"/>
          <w:sz w:val="46"/>
          <w:szCs w:val="4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this new era in medicine</w:t>
      </w:r>
    </w:p>
    <w:p w14:paraId="1C91317B" w14:textId="77777777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</w:rPr>
      </w:pPr>
    </w:p>
    <w:p w14:paraId="0923F7EE" w14:textId="77777777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 w:rsidRPr="0009467F">
        <w:rPr>
          <w:rFonts w:ascii="Gill Sans MT" w:hAnsi="Gill Sans MT"/>
          <w:color w:val="002060"/>
          <w:sz w:val="20"/>
          <w:szCs w:val="20"/>
        </w:rPr>
        <w:t>Our client is a leading Global Pharmaceutical Company committed to driving innovative research to help people to do more, feel better and live longer.</w:t>
      </w:r>
    </w:p>
    <w:p w14:paraId="43EB1A6F" w14:textId="77777777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14:paraId="2D61FE46" w14:textId="77777777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 w:rsidRPr="0009467F">
        <w:rPr>
          <w:rFonts w:ascii="Gill Sans MT" w:hAnsi="Gill Sans MT"/>
          <w:color w:val="002060"/>
          <w:sz w:val="20"/>
          <w:szCs w:val="20"/>
        </w:rPr>
        <w:t>With an outstanding history spanning 175 years they have always been at the forefront of novel and leading R&amp;D, investing heavily in the identification, development and delivery of innovative solutions to improve the treatment of diseases and illnesses.</w:t>
      </w:r>
    </w:p>
    <w:p w14:paraId="23649720" w14:textId="77777777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14:paraId="65067C57" w14:textId="77777777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09467F">
        <w:rPr>
          <w:rFonts w:ascii="Gill Sans MT" w:hAnsi="Gill Sans MT"/>
          <w:color w:val="002060"/>
          <w:sz w:val="20"/>
          <w:szCs w:val="20"/>
        </w:rPr>
        <w:t>With a desire to continue to innovate and pioneer change they are investing heavily in the development of a significant</w:t>
      </w:r>
      <w:r w:rsidR="00FE0796" w:rsidRPr="0009467F">
        <w:rPr>
          <w:rFonts w:ascii="Gill Sans MT" w:hAnsi="Gill Sans MT"/>
          <w:color w:val="002060"/>
          <w:sz w:val="20"/>
          <w:szCs w:val="20"/>
        </w:rPr>
        <w:t xml:space="preserve"> and highly talented</w:t>
      </w:r>
      <w:r w:rsidRPr="0009467F">
        <w:rPr>
          <w:rFonts w:ascii="Gill Sans MT" w:hAnsi="Gill Sans MT"/>
          <w:color w:val="002060"/>
          <w:sz w:val="20"/>
          <w:szCs w:val="20"/>
        </w:rPr>
        <w:t xml:space="preserve"> </w:t>
      </w:r>
      <w:r w:rsidR="00FE0796" w:rsidRPr="0009467F">
        <w:rPr>
          <w:rFonts w:ascii="Gill Sans MT" w:hAnsi="Gill Sans MT"/>
          <w:b/>
          <w:color w:val="002060"/>
          <w:sz w:val="20"/>
          <w:szCs w:val="20"/>
        </w:rPr>
        <w:t>Functional Genomics</w:t>
      </w:r>
      <w:r w:rsidRPr="0009467F">
        <w:rPr>
          <w:rFonts w:ascii="Gill Sans MT" w:hAnsi="Gill Sans MT"/>
          <w:color w:val="002060"/>
          <w:sz w:val="20"/>
          <w:szCs w:val="20"/>
        </w:rPr>
        <w:t xml:space="preserve"> </w:t>
      </w:r>
      <w:r w:rsidR="00FE0796" w:rsidRPr="0009467F">
        <w:rPr>
          <w:rFonts w:ascii="Gill Sans MT" w:hAnsi="Gill Sans MT"/>
          <w:b/>
          <w:color w:val="002060"/>
          <w:sz w:val="20"/>
          <w:szCs w:val="20"/>
        </w:rPr>
        <w:t xml:space="preserve">(FxG) </w:t>
      </w:r>
      <w:r w:rsidR="0059560B" w:rsidRPr="0009467F">
        <w:rPr>
          <w:rFonts w:ascii="Gill Sans MT" w:hAnsi="Gill Sans MT"/>
          <w:b/>
          <w:color w:val="002060"/>
          <w:sz w:val="20"/>
          <w:szCs w:val="20"/>
        </w:rPr>
        <w:t>G</w:t>
      </w:r>
      <w:r w:rsidRPr="0009467F">
        <w:rPr>
          <w:rFonts w:ascii="Gill Sans MT" w:hAnsi="Gill Sans MT"/>
          <w:b/>
          <w:color w:val="002060"/>
          <w:sz w:val="20"/>
          <w:szCs w:val="20"/>
        </w:rPr>
        <w:t>roup</w:t>
      </w:r>
      <w:r w:rsidRPr="0009467F">
        <w:rPr>
          <w:rFonts w:ascii="Gill Sans MT" w:hAnsi="Gill Sans MT"/>
          <w:color w:val="002060"/>
          <w:sz w:val="20"/>
          <w:szCs w:val="20"/>
        </w:rPr>
        <w:t>.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 </w:t>
      </w:r>
      <w:r w:rsidR="0095716E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Future R&amp;D will focus on science relating to the immune system, the use of genetics and investments in advanced technologies. 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The </w:t>
      </w:r>
      <w:r w:rsidR="0095716E" w:rsidRPr="0009467F">
        <w:rPr>
          <w:rFonts w:ascii="Gill Sans MT" w:hAnsi="Gill Sans MT"/>
          <w:b/>
          <w:color w:val="002060"/>
          <w:sz w:val="20"/>
          <w:szCs w:val="20"/>
        </w:rPr>
        <w:t>Functional Genomics</w:t>
      </w:r>
      <w:r w:rsidR="0095716E" w:rsidRPr="0009467F">
        <w:rPr>
          <w:rFonts w:ascii="Gill Sans MT" w:hAnsi="Gill Sans MT"/>
          <w:color w:val="002060"/>
          <w:sz w:val="20"/>
          <w:szCs w:val="20"/>
        </w:rPr>
        <w:t xml:space="preserve"> </w:t>
      </w:r>
      <w:r w:rsidR="0059560B" w:rsidRPr="0009467F">
        <w:rPr>
          <w:rFonts w:ascii="Gill Sans MT" w:hAnsi="Gill Sans MT"/>
          <w:b/>
          <w:color w:val="002060"/>
          <w:sz w:val="20"/>
          <w:szCs w:val="20"/>
          <w:lang w:val="en-GB"/>
        </w:rPr>
        <w:t>Group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 will </w:t>
      </w:r>
      <w:r w:rsidR="0059560B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lead many varied and innovative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>approaches to bring new medicines to patients globally.</w:t>
      </w:r>
    </w:p>
    <w:p w14:paraId="44DD0E04" w14:textId="77777777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</w:p>
    <w:p w14:paraId="6F6F8552" w14:textId="77777777" w:rsidR="00FE0796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Key to their success will be </w:t>
      </w:r>
      <w:r w:rsidR="0059560B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ensuring that they are at the forefront of the technological revolution, scaling advances in genomic engineering, tissue and cell science, computational biology and Omics technologies.  </w:t>
      </w:r>
    </w:p>
    <w:p w14:paraId="245A7AC6" w14:textId="77777777" w:rsidR="00FE0796" w:rsidRPr="0009467F" w:rsidRDefault="00FE0796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</w:p>
    <w:p w14:paraId="6E8D8B34" w14:textId="6E687B71" w:rsidR="00621BD6" w:rsidRDefault="008031CE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The </w:t>
      </w:r>
      <w:bookmarkStart w:id="0" w:name="_Hlk48205095"/>
      <w:r w:rsidR="00621BD6" w:rsidRPr="00621BD6">
        <w:rPr>
          <w:rFonts w:ascii="Gill Sans MT" w:hAnsi="Gill Sans MT"/>
          <w:b/>
          <w:bCs/>
          <w:color w:val="002060"/>
          <w:sz w:val="20"/>
          <w:szCs w:val="20"/>
          <w:lang w:val="en-GB"/>
        </w:rPr>
        <w:t xml:space="preserve">Global Head </w:t>
      </w:r>
      <w:r w:rsidR="00FE0796" w:rsidRPr="0009467F">
        <w:rPr>
          <w:rFonts w:ascii="Gill Sans MT" w:hAnsi="Gill Sans MT"/>
          <w:b/>
          <w:color w:val="002060"/>
          <w:sz w:val="20"/>
          <w:szCs w:val="20"/>
          <w:lang w:val="en-GB"/>
        </w:rPr>
        <w:t>FxG</w:t>
      </w:r>
      <w:r w:rsidR="00FE0796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 </w:t>
      </w:r>
      <w:r w:rsidR="00621BD6">
        <w:rPr>
          <w:rFonts w:ascii="Gill Sans MT" w:hAnsi="Gill Sans MT"/>
          <w:b/>
          <w:color w:val="002060"/>
          <w:sz w:val="20"/>
          <w:szCs w:val="20"/>
        </w:rPr>
        <w:t>Biology</w:t>
      </w:r>
      <w:r w:rsidR="00FE0796" w:rsidRPr="0009467F">
        <w:rPr>
          <w:rFonts w:ascii="Gill Sans MT" w:hAnsi="Gill Sans MT"/>
          <w:b/>
          <w:color w:val="002060"/>
          <w:sz w:val="20"/>
          <w:szCs w:val="20"/>
        </w:rPr>
        <w:t xml:space="preserve"> </w:t>
      </w:r>
      <w:bookmarkEnd w:id="0"/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will be accountable for </w:t>
      </w:r>
      <w:r w:rsidR="00FE0796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developing, mentoring,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>building and leading team</w:t>
      </w:r>
      <w:r w:rsidR="00621BD6">
        <w:rPr>
          <w:rFonts w:ascii="Gill Sans MT" w:hAnsi="Gill Sans MT"/>
          <w:color w:val="002060"/>
          <w:sz w:val="20"/>
          <w:szCs w:val="20"/>
          <w:lang w:val="en-GB"/>
        </w:rPr>
        <w:t>s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 of expert scientists</w:t>
      </w:r>
      <w:r w:rsidR="00621BD6">
        <w:rPr>
          <w:rFonts w:ascii="Gill Sans MT" w:hAnsi="Gill Sans MT"/>
          <w:color w:val="002060"/>
          <w:sz w:val="20"/>
          <w:szCs w:val="20"/>
          <w:lang w:val="en-GB"/>
        </w:rPr>
        <w:t xml:space="preserve"> in 3 critical areas:</w:t>
      </w:r>
    </w:p>
    <w:p w14:paraId="39548155" w14:textId="77777777" w:rsidR="00621BD6" w:rsidRPr="00D6449E" w:rsidRDefault="00621BD6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16"/>
          <w:lang w:val="en-GB"/>
        </w:rPr>
      </w:pPr>
    </w:p>
    <w:p w14:paraId="3E24CBA1" w14:textId="1E697F37" w:rsidR="00433F02" w:rsidRPr="00D6449E" w:rsidRDefault="00621BD6" w:rsidP="00621BD6">
      <w:pPr>
        <w:pStyle w:val="ListParagraph"/>
        <w:numPr>
          <w:ilvl w:val="0"/>
          <w:numId w:val="10"/>
        </w:numPr>
        <w:tabs>
          <w:tab w:val="left" w:pos="2520"/>
        </w:tabs>
        <w:jc w:val="both"/>
        <w:rPr>
          <w:rFonts w:ascii="Gill Sans MT" w:hAnsi="Gill Sans MT"/>
          <w:color w:val="FF6600"/>
          <w:sz w:val="20"/>
          <w:szCs w:val="20"/>
        </w:rPr>
      </w:pPr>
      <w:r w:rsidRPr="00D6449E">
        <w:rPr>
          <w:rFonts w:ascii="Gill Sans MT" w:hAnsi="Gill Sans MT"/>
          <w:color w:val="FF6600"/>
          <w:sz w:val="20"/>
          <w:szCs w:val="20"/>
        </w:rPr>
        <w:t>Gene Editing &amp; Genetic Screening</w:t>
      </w:r>
    </w:p>
    <w:p w14:paraId="504223E4" w14:textId="20FDD693" w:rsidR="00621BD6" w:rsidRPr="00D6449E" w:rsidRDefault="00621BD6" w:rsidP="00621BD6">
      <w:pPr>
        <w:pStyle w:val="ListParagraph"/>
        <w:numPr>
          <w:ilvl w:val="0"/>
          <w:numId w:val="10"/>
        </w:numPr>
        <w:tabs>
          <w:tab w:val="left" w:pos="2520"/>
        </w:tabs>
        <w:jc w:val="both"/>
        <w:rPr>
          <w:rFonts w:ascii="Gill Sans MT" w:hAnsi="Gill Sans MT"/>
          <w:color w:val="FF6600"/>
          <w:sz w:val="20"/>
          <w:szCs w:val="20"/>
        </w:rPr>
      </w:pPr>
      <w:r w:rsidRPr="00D6449E">
        <w:rPr>
          <w:rFonts w:ascii="Gill Sans MT" w:hAnsi="Gill Sans MT"/>
          <w:color w:val="FF6600"/>
          <w:sz w:val="20"/>
          <w:szCs w:val="20"/>
        </w:rPr>
        <w:t>Translational In-Vitro Models</w:t>
      </w:r>
    </w:p>
    <w:p w14:paraId="451D786E" w14:textId="6DAA2EFE" w:rsidR="00621BD6" w:rsidRPr="00D6449E" w:rsidRDefault="00621BD6" w:rsidP="00621BD6">
      <w:pPr>
        <w:pStyle w:val="ListParagraph"/>
        <w:numPr>
          <w:ilvl w:val="0"/>
          <w:numId w:val="10"/>
        </w:numPr>
        <w:tabs>
          <w:tab w:val="left" w:pos="2520"/>
        </w:tabs>
        <w:jc w:val="both"/>
        <w:rPr>
          <w:rFonts w:ascii="Gill Sans MT" w:hAnsi="Gill Sans MT"/>
          <w:color w:val="FF6600"/>
          <w:sz w:val="20"/>
          <w:szCs w:val="20"/>
        </w:rPr>
      </w:pPr>
      <w:r w:rsidRPr="00D6449E">
        <w:rPr>
          <w:rFonts w:ascii="Gill Sans MT" w:hAnsi="Gill Sans MT"/>
          <w:color w:val="FF6600"/>
          <w:sz w:val="20"/>
          <w:szCs w:val="20"/>
        </w:rPr>
        <w:t>High Throughput Biology &amp; Imaging</w:t>
      </w:r>
    </w:p>
    <w:p w14:paraId="607A6543" w14:textId="159C49D1" w:rsidR="0059560B" w:rsidRPr="0009467F" w:rsidRDefault="0059560B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The </w:t>
      </w:r>
      <w:bookmarkStart w:id="1" w:name="_Hlk48206465"/>
      <w:r w:rsidR="00621BD6" w:rsidRPr="00621BD6">
        <w:rPr>
          <w:rFonts w:ascii="Gill Sans MT" w:hAnsi="Gill Sans MT"/>
          <w:b/>
          <w:bCs/>
          <w:color w:val="002060"/>
          <w:sz w:val="20"/>
          <w:szCs w:val="20"/>
          <w:lang w:val="en-GB"/>
        </w:rPr>
        <w:t xml:space="preserve">Global Head </w:t>
      </w:r>
      <w:r w:rsidR="00621BD6" w:rsidRPr="00621BD6">
        <w:rPr>
          <w:rFonts w:ascii="Gill Sans MT" w:hAnsi="Gill Sans MT"/>
          <w:b/>
          <w:color w:val="002060"/>
          <w:sz w:val="20"/>
          <w:szCs w:val="20"/>
          <w:lang w:val="en-GB"/>
        </w:rPr>
        <w:t xml:space="preserve">FxG </w:t>
      </w:r>
      <w:r w:rsidR="00621BD6" w:rsidRPr="00621BD6">
        <w:rPr>
          <w:rFonts w:ascii="Gill Sans MT" w:hAnsi="Gill Sans MT"/>
          <w:b/>
          <w:color w:val="002060"/>
          <w:sz w:val="20"/>
          <w:szCs w:val="20"/>
        </w:rPr>
        <w:t xml:space="preserve">Biology </w:t>
      </w:r>
      <w:bookmarkEnd w:id="1"/>
      <w:r w:rsidR="009900A8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will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>lead a global team</w:t>
      </w:r>
      <w:r w:rsidR="00466F27">
        <w:rPr>
          <w:rFonts w:ascii="Gill Sans MT" w:hAnsi="Gill Sans MT"/>
          <w:color w:val="002060"/>
          <w:sz w:val="20"/>
          <w:szCs w:val="20"/>
          <w:lang w:val="en-GB"/>
        </w:rPr>
        <w:t>(s)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 based in UK and USA with broad </w:t>
      </w:r>
      <w:r w:rsidR="0018315F" w:rsidRPr="0009467F">
        <w:rPr>
          <w:rFonts w:ascii="Gill Sans MT" w:hAnsi="Gill Sans MT"/>
          <w:color w:val="002060"/>
          <w:sz w:val="20"/>
          <w:szCs w:val="20"/>
          <w:lang w:val="en-GB"/>
        </w:rPr>
        <w:t>responsibilities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>:</w:t>
      </w:r>
    </w:p>
    <w:p w14:paraId="528B9999" w14:textId="77777777" w:rsidR="001F513C" w:rsidRPr="00D6449E" w:rsidRDefault="001F513C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12"/>
          <w:szCs w:val="12"/>
          <w:lang w:val="en-GB"/>
        </w:rPr>
      </w:pPr>
    </w:p>
    <w:p w14:paraId="50906FC0" w14:textId="42246820" w:rsidR="001F513C" w:rsidRPr="009158F5" w:rsidRDefault="001F513C" w:rsidP="001F513C">
      <w:pPr>
        <w:pStyle w:val="ListParagraph"/>
        <w:numPr>
          <w:ilvl w:val="0"/>
          <w:numId w:val="9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9158F5">
        <w:rPr>
          <w:rFonts w:ascii="Gill Sans MT" w:hAnsi="Gill Sans MT"/>
          <w:color w:val="002060"/>
          <w:sz w:val="18"/>
        </w:rPr>
        <w:t xml:space="preserve">Develop and maintain state-of-the-art capabilities in </w:t>
      </w:r>
      <w:r w:rsidR="00466F27" w:rsidRPr="009158F5">
        <w:rPr>
          <w:rFonts w:ascii="Gill Sans MT" w:hAnsi="Gill Sans MT"/>
          <w:color w:val="002060"/>
          <w:sz w:val="18"/>
        </w:rPr>
        <w:t xml:space="preserve">gene editing and genetic screening, translational </w:t>
      </w:r>
      <w:r w:rsidR="00466F27" w:rsidRPr="009158F5">
        <w:rPr>
          <w:rFonts w:ascii="Gill Sans MT" w:hAnsi="Gill Sans MT"/>
          <w:i/>
          <w:iCs/>
          <w:color w:val="002060"/>
          <w:sz w:val="18"/>
        </w:rPr>
        <w:t>in vitro</w:t>
      </w:r>
      <w:r w:rsidR="00466F27" w:rsidRPr="009158F5">
        <w:rPr>
          <w:rFonts w:ascii="Gill Sans MT" w:hAnsi="Gill Sans MT"/>
          <w:color w:val="002060"/>
          <w:sz w:val="18"/>
        </w:rPr>
        <w:t xml:space="preserve"> models and high throughput biology and imaging</w:t>
      </w:r>
      <w:r w:rsidRPr="009158F5">
        <w:rPr>
          <w:rFonts w:ascii="Gill Sans MT" w:hAnsi="Gill Sans MT"/>
          <w:color w:val="002060"/>
          <w:sz w:val="18"/>
        </w:rPr>
        <w:t>.</w:t>
      </w:r>
      <w:r w:rsidR="00466F27" w:rsidRPr="009158F5">
        <w:rPr>
          <w:rFonts w:ascii="Gill Sans MT" w:hAnsi="Gill Sans MT"/>
          <w:color w:val="002060"/>
          <w:sz w:val="18"/>
        </w:rPr>
        <w:t xml:space="preserve"> Keep up to date on external innovation in all relevant areas of Biology.</w:t>
      </w:r>
    </w:p>
    <w:p w14:paraId="130DDE46" w14:textId="20A861A9" w:rsidR="00466F27" w:rsidRPr="009158F5" w:rsidRDefault="001F513C" w:rsidP="00466F27">
      <w:pPr>
        <w:pStyle w:val="ListParagraph"/>
        <w:numPr>
          <w:ilvl w:val="0"/>
          <w:numId w:val="9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9158F5">
        <w:rPr>
          <w:rFonts w:ascii="Gill Sans MT" w:hAnsi="Gill Sans MT"/>
          <w:color w:val="002060"/>
          <w:sz w:val="18"/>
        </w:rPr>
        <w:t xml:space="preserve">Collaborate </w:t>
      </w:r>
      <w:r w:rsidR="009158F5" w:rsidRPr="009158F5">
        <w:rPr>
          <w:rFonts w:ascii="Gill Sans MT" w:hAnsi="Gill Sans MT"/>
          <w:color w:val="002060"/>
          <w:sz w:val="18"/>
        </w:rPr>
        <w:t xml:space="preserve">with </w:t>
      </w:r>
      <w:r w:rsidR="00466F27" w:rsidRPr="009158F5">
        <w:rPr>
          <w:rFonts w:ascii="Gill Sans MT" w:hAnsi="Gill Sans MT"/>
          <w:b/>
          <w:bCs/>
          <w:color w:val="002060"/>
          <w:sz w:val="18"/>
        </w:rPr>
        <w:t>FxG</w:t>
      </w:r>
      <w:r w:rsidR="00466F27" w:rsidRPr="009158F5">
        <w:rPr>
          <w:rFonts w:ascii="Gill Sans MT" w:hAnsi="Gill Sans MT"/>
          <w:color w:val="002060"/>
          <w:sz w:val="18"/>
        </w:rPr>
        <w:t xml:space="preserve"> groups, collaborators, and stakeholders to develop and execute a portfolio of genetic screening projects that have high likelihood of delivering novel, high-quality targets into the early discovery and development pipeline. Ensure processes and resources are in place to facilitate uptake of targets from screening campaigns into the early target portfolio. </w:t>
      </w:r>
    </w:p>
    <w:p w14:paraId="5EF39176" w14:textId="1614D483" w:rsidR="001F513C" w:rsidRPr="009158F5" w:rsidRDefault="00466F27" w:rsidP="000C148C">
      <w:pPr>
        <w:pStyle w:val="ListParagraph"/>
        <w:numPr>
          <w:ilvl w:val="0"/>
          <w:numId w:val="9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9158F5">
        <w:rPr>
          <w:rFonts w:ascii="Gill Sans MT" w:hAnsi="Gill Sans MT"/>
          <w:color w:val="002060"/>
          <w:sz w:val="18"/>
        </w:rPr>
        <w:t xml:space="preserve">Actively engage with multiple </w:t>
      </w:r>
      <w:r w:rsidRPr="009158F5">
        <w:rPr>
          <w:rFonts w:ascii="Gill Sans MT" w:hAnsi="Gill Sans MT"/>
          <w:b/>
          <w:bCs/>
          <w:color w:val="002060"/>
          <w:sz w:val="18"/>
        </w:rPr>
        <w:t>FxG</w:t>
      </w:r>
      <w:r w:rsidRPr="009158F5">
        <w:rPr>
          <w:rFonts w:ascii="Gill Sans MT" w:hAnsi="Gill Sans MT"/>
          <w:color w:val="002060"/>
          <w:sz w:val="18"/>
        </w:rPr>
        <w:t xml:space="preserve"> academic collaborations and successfully integrate external innovation as required.</w:t>
      </w:r>
    </w:p>
    <w:p w14:paraId="41203E06" w14:textId="20C4411E" w:rsidR="001F513C" w:rsidRPr="009158F5" w:rsidRDefault="001F513C" w:rsidP="0018315F">
      <w:pPr>
        <w:pStyle w:val="ListParagraph"/>
        <w:numPr>
          <w:ilvl w:val="0"/>
          <w:numId w:val="9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9158F5">
        <w:rPr>
          <w:rFonts w:ascii="Gill Sans MT" w:hAnsi="Gill Sans MT"/>
          <w:color w:val="002060"/>
          <w:sz w:val="18"/>
        </w:rPr>
        <w:t xml:space="preserve">Contribute to </w:t>
      </w:r>
      <w:r w:rsidRPr="009158F5">
        <w:rPr>
          <w:rFonts w:ascii="Gill Sans MT" w:hAnsi="Gill Sans MT"/>
          <w:b/>
          <w:color w:val="002060"/>
          <w:sz w:val="18"/>
        </w:rPr>
        <w:t>FxG</w:t>
      </w:r>
      <w:r w:rsidRPr="009158F5">
        <w:rPr>
          <w:rFonts w:ascii="Gill Sans MT" w:hAnsi="Gill Sans MT"/>
          <w:color w:val="002060"/>
          <w:sz w:val="18"/>
        </w:rPr>
        <w:t xml:space="preserve"> strategic direction, resource planning and prioritization through participation as a</w:t>
      </w:r>
      <w:r w:rsidR="009158F5" w:rsidRPr="009158F5">
        <w:rPr>
          <w:rFonts w:ascii="Gill Sans MT" w:hAnsi="Gill Sans MT"/>
          <w:color w:val="002060"/>
          <w:sz w:val="18"/>
        </w:rPr>
        <w:t xml:space="preserve"> key</w:t>
      </w:r>
      <w:r w:rsidRPr="009158F5">
        <w:rPr>
          <w:rFonts w:ascii="Gill Sans MT" w:hAnsi="Gill Sans MT"/>
          <w:color w:val="002060"/>
          <w:sz w:val="18"/>
        </w:rPr>
        <w:t xml:space="preserve"> member of the </w:t>
      </w:r>
      <w:r w:rsidRPr="009158F5">
        <w:rPr>
          <w:rFonts w:ascii="Gill Sans MT" w:hAnsi="Gill Sans MT"/>
          <w:b/>
          <w:color w:val="002060"/>
          <w:sz w:val="18"/>
        </w:rPr>
        <w:t>FxG</w:t>
      </w:r>
      <w:r w:rsidRPr="009158F5">
        <w:rPr>
          <w:rFonts w:ascii="Gill Sans MT" w:hAnsi="Gill Sans MT"/>
          <w:color w:val="002060"/>
          <w:sz w:val="18"/>
        </w:rPr>
        <w:t xml:space="preserve"> Leadership Team.</w:t>
      </w:r>
    </w:p>
    <w:p w14:paraId="0CF84413" w14:textId="39F3EDE1" w:rsidR="0059560B" w:rsidRPr="0009467F" w:rsidRDefault="00052E0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The </w:t>
      </w:r>
      <w:r w:rsidR="00E32ED7" w:rsidRPr="00E32ED7">
        <w:rPr>
          <w:rFonts w:ascii="Gill Sans MT" w:hAnsi="Gill Sans MT"/>
          <w:b/>
          <w:bCs/>
          <w:color w:val="002060"/>
          <w:sz w:val="20"/>
          <w:szCs w:val="20"/>
          <w:lang w:val="en-GB"/>
        </w:rPr>
        <w:t xml:space="preserve">Global Head </w:t>
      </w:r>
      <w:r w:rsidR="00E32ED7" w:rsidRPr="00E32ED7">
        <w:rPr>
          <w:rFonts w:ascii="Gill Sans MT" w:hAnsi="Gill Sans MT"/>
          <w:b/>
          <w:color w:val="002060"/>
          <w:sz w:val="20"/>
          <w:szCs w:val="20"/>
          <w:lang w:val="en-GB"/>
        </w:rPr>
        <w:t xml:space="preserve">FxG </w:t>
      </w:r>
      <w:r w:rsidR="00E32ED7" w:rsidRPr="00E32ED7">
        <w:rPr>
          <w:rFonts w:ascii="Gill Sans MT" w:hAnsi="Gill Sans MT"/>
          <w:b/>
          <w:color w:val="002060"/>
          <w:sz w:val="20"/>
          <w:szCs w:val="20"/>
        </w:rPr>
        <w:t xml:space="preserve">Biology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>will be expected to bring:</w:t>
      </w:r>
    </w:p>
    <w:p w14:paraId="2B5842DA" w14:textId="77777777" w:rsidR="004432FD" w:rsidRPr="00D6449E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12"/>
          <w:szCs w:val="12"/>
          <w:lang w:val="en-GB"/>
        </w:rPr>
      </w:pPr>
    </w:p>
    <w:p w14:paraId="740976A4" w14:textId="77777777" w:rsidR="004432FD" w:rsidRPr="009158F5" w:rsidRDefault="00052E0A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9158F5">
        <w:rPr>
          <w:rFonts w:ascii="Gill Sans MT" w:hAnsi="Gill Sans MT"/>
          <w:color w:val="002060"/>
          <w:sz w:val="18"/>
        </w:rPr>
        <w:t>Outstanding</w:t>
      </w:r>
      <w:r w:rsidR="004432FD" w:rsidRPr="009158F5">
        <w:rPr>
          <w:rFonts w:ascii="Gill Sans MT" w:hAnsi="Gill Sans MT"/>
          <w:color w:val="002060"/>
          <w:sz w:val="18"/>
        </w:rPr>
        <w:t xml:space="preserve"> scientific knowledge and credibility</w:t>
      </w:r>
      <w:r w:rsidRPr="009158F5">
        <w:rPr>
          <w:rFonts w:ascii="Gill Sans MT" w:hAnsi="Gill Sans MT"/>
          <w:color w:val="002060"/>
          <w:sz w:val="18"/>
        </w:rPr>
        <w:t>.</w:t>
      </w:r>
    </w:p>
    <w:p w14:paraId="2A195C6D" w14:textId="3905ABEF" w:rsidR="004432FD" w:rsidRPr="009158F5" w:rsidRDefault="004432FD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9158F5">
        <w:rPr>
          <w:rFonts w:ascii="Gill Sans MT" w:hAnsi="Gill Sans MT"/>
          <w:color w:val="002060"/>
          <w:sz w:val="18"/>
        </w:rPr>
        <w:t>A demonstr</w:t>
      </w:r>
      <w:r w:rsidR="00701623" w:rsidRPr="009158F5">
        <w:rPr>
          <w:rFonts w:ascii="Gill Sans MT" w:hAnsi="Gill Sans MT"/>
          <w:color w:val="002060"/>
          <w:sz w:val="18"/>
        </w:rPr>
        <w:t xml:space="preserve">able track record of success within </w:t>
      </w:r>
      <w:r w:rsidR="00E32ED7" w:rsidRPr="009158F5">
        <w:rPr>
          <w:rFonts w:ascii="Gill Sans MT" w:hAnsi="Gill Sans MT"/>
          <w:color w:val="002060"/>
          <w:sz w:val="18"/>
        </w:rPr>
        <w:t xml:space="preserve">key areas of </w:t>
      </w:r>
      <w:r w:rsidR="00E32ED7" w:rsidRPr="009158F5">
        <w:rPr>
          <w:rFonts w:ascii="Gill Sans MT" w:hAnsi="Gill Sans MT"/>
          <w:b/>
          <w:color w:val="002060"/>
          <w:sz w:val="18"/>
          <w:lang w:val="en-US"/>
        </w:rPr>
        <w:t xml:space="preserve">Functional Genomics Biology </w:t>
      </w:r>
      <w:r w:rsidR="00701623" w:rsidRPr="009158F5">
        <w:rPr>
          <w:rFonts w:ascii="Gill Sans MT" w:hAnsi="Gill Sans MT"/>
          <w:color w:val="002060"/>
          <w:sz w:val="18"/>
        </w:rPr>
        <w:t>development</w:t>
      </w:r>
      <w:r w:rsidR="00052E0A" w:rsidRPr="009158F5">
        <w:rPr>
          <w:rFonts w:ascii="Gill Sans MT" w:hAnsi="Gill Sans MT"/>
          <w:color w:val="002060"/>
          <w:sz w:val="18"/>
        </w:rPr>
        <w:t xml:space="preserve"> and application.</w:t>
      </w:r>
    </w:p>
    <w:p w14:paraId="62003E7F" w14:textId="1A05D9E5" w:rsidR="004432FD" w:rsidRPr="009158F5" w:rsidRDefault="008A6DFC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9158F5">
        <w:rPr>
          <w:rFonts w:ascii="Gill Sans MT" w:hAnsi="Gill Sans MT"/>
          <w:color w:val="002060"/>
          <w:sz w:val="18"/>
        </w:rPr>
        <w:t>Exceptional and demonstrable leadership skills and capability.</w:t>
      </w:r>
    </w:p>
    <w:p w14:paraId="6D84EEF2" w14:textId="3E1BDA55" w:rsidR="00E32ED7" w:rsidRPr="009158F5" w:rsidRDefault="00E32ED7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9158F5">
        <w:rPr>
          <w:rFonts w:ascii="Gill Sans MT" w:hAnsi="Gill Sans MT"/>
          <w:color w:val="002060"/>
          <w:sz w:val="18"/>
        </w:rPr>
        <w:t xml:space="preserve">Experience setting the vision and direction to deliver scientific excellence. </w:t>
      </w:r>
    </w:p>
    <w:p w14:paraId="3E6A8739" w14:textId="39C301E8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 w:rsidRPr="0009467F">
        <w:rPr>
          <w:rFonts w:ascii="Gill Sans MT" w:hAnsi="Gill Sans MT"/>
          <w:color w:val="002060"/>
          <w:sz w:val="20"/>
          <w:szCs w:val="20"/>
        </w:rPr>
        <w:t xml:space="preserve">The </w:t>
      </w:r>
      <w:r w:rsidR="00E32ED7" w:rsidRPr="00E32ED7">
        <w:rPr>
          <w:rFonts w:ascii="Gill Sans MT" w:hAnsi="Gill Sans MT"/>
          <w:b/>
          <w:bCs/>
          <w:color w:val="002060"/>
          <w:sz w:val="20"/>
          <w:szCs w:val="20"/>
          <w:lang w:val="en-GB"/>
        </w:rPr>
        <w:t xml:space="preserve">Global Head </w:t>
      </w:r>
      <w:r w:rsidR="00E32ED7" w:rsidRPr="00E32ED7">
        <w:rPr>
          <w:rFonts w:ascii="Gill Sans MT" w:hAnsi="Gill Sans MT"/>
          <w:b/>
          <w:color w:val="002060"/>
          <w:sz w:val="20"/>
          <w:szCs w:val="20"/>
          <w:lang w:val="en-GB"/>
        </w:rPr>
        <w:t xml:space="preserve">FxG </w:t>
      </w:r>
      <w:r w:rsidR="00E32ED7" w:rsidRPr="00E32ED7">
        <w:rPr>
          <w:rFonts w:ascii="Gill Sans MT" w:hAnsi="Gill Sans MT"/>
          <w:b/>
          <w:color w:val="002060"/>
          <w:sz w:val="20"/>
          <w:szCs w:val="20"/>
        </w:rPr>
        <w:t xml:space="preserve">Biology </w:t>
      </w:r>
      <w:r w:rsidR="00E774A0" w:rsidRPr="0009467F">
        <w:rPr>
          <w:rFonts w:ascii="Gill Sans MT" w:hAnsi="Gill Sans MT"/>
          <w:bCs/>
          <w:color w:val="002060"/>
          <w:sz w:val="20"/>
          <w:szCs w:val="20"/>
        </w:rPr>
        <w:t xml:space="preserve">will be responsible for driving the science and strategy for </w:t>
      </w:r>
      <w:r w:rsidR="009C0D99">
        <w:rPr>
          <w:rFonts w:ascii="Gill Sans MT" w:hAnsi="Gill Sans MT"/>
          <w:bCs/>
          <w:color w:val="002060"/>
          <w:sz w:val="20"/>
          <w:szCs w:val="20"/>
        </w:rPr>
        <w:t xml:space="preserve">all biological activities </w:t>
      </w:r>
      <w:r w:rsidR="00E774A0" w:rsidRPr="0009467F">
        <w:rPr>
          <w:rFonts w:ascii="Gill Sans MT" w:hAnsi="Gill Sans MT"/>
          <w:bCs/>
          <w:color w:val="002060"/>
          <w:sz w:val="20"/>
          <w:szCs w:val="20"/>
        </w:rPr>
        <w:t xml:space="preserve">for target discovery and target validation in </w:t>
      </w:r>
      <w:r w:rsidR="00E774A0" w:rsidRPr="003A5541">
        <w:rPr>
          <w:rFonts w:ascii="Gill Sans MT" w:hAnsi="Gill Sans MT"/>
          <w:b/>
          <w:bCs/>
          <w:color w:val="002060"/>
          <w:sz w:val="20"/>
          <w:szCs w:val="20"/>
        </w:rPr>
        <w:t>FxG</w:t>
      </w:r>
      <w:r w:rsidR="00E774A0" w:rsidRPr="0009467F">
        <w:rPr>
          <w:rFonts w:ascii="Gill Sans MT" w:hAnsi="Gill Sans MT"/>
          <w:bCs/>
          <w:color w:val="002060"/>
          <w:sz w:val="20"/>
          <w:szCs w:val="20"/>
        </w:rPr>
        <w:t xml:space="preserve">.  You should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possess outstanding </w:t>
      </w:r>
      <w:r w:rsidR="00163471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scientific,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>leadership and communication skills, with the ability to motivate and influence others at a variety of levels and across multiple disciplines and environments.</w:t>
      </w:r>
    </w:p>
    <w:p w14:paraId="17D25D91" w14:textId="77777777" w:rsidR="004432FD" w:rsidRPr="0018315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14:paraId="7C5C3E91" w14:textId="77777777" w:rsidR="004432FD" w:rsidRPr="0009467F" w:rsidRDefault="004432FD" w:rsidP="004432FD">
      <w:pPr>
        <w:tabs>
          <w:tab w:val="left" w:pos="2520"/>
        </w:tabs>
        <w:jc w:val="center"/>
        <w:rPr>
          <w:rFonts w:ascii="Gill Sans MT" w:hAnsi="Gill Sans MT"/>
          <w:b/>
          <w:color w:val="002060"/>
          <w:sz w:val="20"/>
          <w:szCs w:val="20"/>
        </w:rPr>
      </w:pPr>
      <w:r w:rsidRPr="0009467F">
        <w:rPr>
          <w:rFonts w:ascii="Gill Sans MT" w:hAnsi="Gill Sans MT"/>
          <w:b/>
          <w:color w:val="002060"/>
          <w:sz w:val="20"/>
          <w:szCs w:val="20"/>
        </w:rPr>
        <w:t xml:space="preserve">This is a unique opportunity to join a leading Global Pharmaceutical Company as they undertake an unprecedented level of investment and activity in </w:t>
      </w:r>
      <w:r w:rsidR="00163471" w:rsidRPr="0009467F">
        <w:rPr>
          <w:rFonts w:ascii="Gill Sans MT" w:hAnsi="Gill Sans MT"/>
          <w:b/>
          <w:color w:val="002060"/>
          <w:sz w:val="20"/>
          <w:szCs w:val="20"/>
        </w:rPr>
        <w:t xml:space="preserve">Functional Genomics </w:t>
      </w:r>
      <w:r w:rsidRPr="0009467F">
        <w:rPr>
          <w:rFonts w:ascii="Gill Sans MT" w:hAnsi="Gill Sans MT"/>
          <w:b/>
          <w:color w:val="002060"/>
          <w:sz w:val="20"/>
          <w:szCs w:val="20"/>
        </w:rPr>
        <w:t xml:space="preserve">Research to deliver upon their ambition to become </w:t>
      </w:r>
      <w:r w:rsidR="00163471" w:rsidRPr="0009467F">
        <w:rPr>
          <w:rFonts w:ascii="Gill Sans MT" w:hAnsi="Gill Sans MT"/>
          <w:b/>
          <w:color w:val="002060"/>
          <w:sz w:val="20"/>
          <w:szCs w:val="20"/>
        </w:rPr>
        <w:t>the world’s most innovative, best performing and trusted healthcare company</w:t>
      </w:r>
      <w:r w:rsidRPr="0009467F">
        <w:rPr>
          <w:rFonts w:ascii="Gill Sans MT" w:hAnsi="Gill Sans MT"/>
          <w:b/>
          <w:color w:val="002060"/>
          <w:sz w:val="20"/>
          <w:szCs w:val="20"/>
        </w:rPr>
        <w:t>.</w:t>
      </w:r>
    </w:p>
    <w:p w14:paraId="79D93809" w14:textId="77777777" w:rsidR="009900A8" w:rsidRPr="009158F5" w:rsidRDefault="009900A8" w:rsidP="004D5652">
      <w:pPr>
        <w:jc w:val="center"/>
        <w:rPr>
          <w:rFonts w:ascii="Gill Sans MT" w:hAnsi="Gill Sans MT"/>
          <w:i/>
          <w:color w:val="002060"/>
          <w:sz w:val="10"/>
          <w:szCs w:val="12"/>
        </w:rPr>
      </w:pPr>
    </w:p>
    <w:p w14:paraId="1D4798BF" w14:textId="4F538D9C" w:rsidR="004D5652" w:rsidRPr="0018315F" w:rsidRDefault="00006383" w:rsidP="004D5652">
      <w:pPr>
        <w:jc w:val="center"/>
        <w:rPr>
          <w:rFonts w:ascii="Gill Sans MT" w:hAnsi="Gill Sans MT"/>
          <w:i/>
          <w:color w:val="002060"/>
          <w:sz w:val="20"/>
          <w:szCs w:val="20"/>
        </w:rPr>
      </w:pPr>
      <w:r w:rsidRPr="0018315F">
        <w:rPr>
          <w:rFonts w:ascii="Gill Sans MT" w:hAnsi="Gill Sans MT"/>
          <w:i/>
          <w:color w:val="002060"/>
          <w:sz w:val="20"/>
          <w:szCs w:val="20"/>
        </w:rPr>
        <w:t>F</w:t>
      </w:r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>or further information or a discussion in complete confidence, please contact Dr Grant Coren,</w:t>
      </w:r>
    </w:p>
    <w:p w14:paraId="5EBBAB61" w14:textId="628F26B6" w:rsidR="004D5652" w:rsidRDefault="00685052" w:rsidP="004D5652">
      <w:pPr>
        <w:jc w:val="center"/>
        <w:rPr>
          <w:rFonts w:ascii="Gill Sans MT" w:hAnsi="Gill Sans MT"/>
          <w:i/>
          <w:color w:val="002060"/>
          <w:sz w:val="20"/>
          <w:szCs w:val="20"/>
        </w:rPr>
      </w:pPr>
      <w:r w:rsidRPr="0018315F">
        <w:rPr>
          <w:rFonts w:ascii="Gill Sans MT" w:hAnsi="Gill Sans MT"/>
          <w:i/>
          <w:color w:val="002060"/>
          <w:sz w:val="20"/>
          <w:szCs w:val="20"/>
        </w:rPr>
        <w:t>P</w:t>
      </w:r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 xml:space="preserve">harma-Search Ltd - </w:t>
      </w:r>
      <w:hyperlink r:id="rId8" w:history="1">
        <w:r w:rsidR="004D5652" w:rsidRPr="0018315F">
          <w:rPr>
            <w:rStyle w:val="Hyperlink"/>
            <w:rFonts w:ascii="Gill Sans MT" w:hAnsi="Gill Sans MT"/>
            <w:i/>
            <w:sz w:val="20"/>
            <w:szCs w:val="20"/>
          </w:rPr>
          <w:t>grant@pharma-search.co.uk</w:t>
        </w:r>
      </w:hyperlink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 xml:space="preserve">, telephone: + 44 (0) </w:t>
      </w:r>
      <w:r w:rsidR="00F80E8B">
        <w:rPr>
          <w:rFonts w:ascii="Gill Sans MT" w:hAnsi="Gill Sans MT"/>
          <w:i/>
          <w:color w:val="002060"/>
          <w:sz w:val="20"/>
          <w:szCs w:val="20"/>
        </w:rPr>
        <w:t>7850 190660</w:t>
      </w:r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>.</w:t>
      </w:r>
    </w:p>
    <w:p w14:paraId="3625484D" w14:textId="77777777" w:rsidR="00D6449E" w:rsidRPr="0018315F" w:rsidRDefault="00D6449E" w:rsidP="004D5652">
      <w:pPr>
        <w:jc w:val="center"/>
        <w:rPr>
          <w:rFonts w:ascii="Gill Sans MT" w:hAnsi="Gill Sans MT"/>
          <w:i/>
          <w:color w:val="002060"/>
          <w:sz w:val="20"/>
          <w:szCs w:val="20"/>
        </w:rPr>
      </w:pPr>
    </w:p>
    <w:sectPr w:rsidR="00D6449E" w:rsidRPr="0018315F" w:rsidSect="009158F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51" w:bottom="680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B021" w14:textId="77777777" w:rsidR="00E2496F" w:rsidRDefault="00E2496F" w:rsidP="006922CA">
      <w:r>
        <w:separator/>
      </w:r>
    </w:p>
  </w:endnote>
  <w:endnote w:type="continuationSeparator" w:id="0">
    <w:p w14:paraId="2672BA83" w14:textId="77777777" w:rsidR="00E2496F" w:rsidRDefault="00E2496F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316A" w14:textId="77777777" w:rsidR="004E763A" w:rsidRDefault="00163471" w:rsidP="001E038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FF020AD" wp14:editId="2A225468">
          <wp:extent cx="3006437" cy="434263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Search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437" cy="434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6927" w14:textId="77777777" w:rsidR="00E2496F" w:rsidRDefault="00E2496F" w:rsidP="006922CA">
      <w:r>
        <w:separator/>
      </w:r>
    </w:p>
  </w:footnote>
  <w:footnote w:type="continuationSeparator" w:id="0">
    <w:p w14:paraId="75AF6315" w14:textId="77777777" w:rsidR="00E2496F" w:rsidRDefault="00E2496F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00E9" w14:textId="77777777" w:rsidR="006922CA" w:rsidRDefault="00E2496F">
    <w:pPr>
      <w:pStyle w:val="Header"/>
    </w:pPr>
    <w:r>
      <w:rPr>
        <w:noProof/>
        <w:lang w:eastAsia="en-GB"/>
      </w:rPr>
      <w:pict w14:anchorId="667FA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7FC" w14:textId="77777777" w:rsidR="0009467F" w:rsidRDefault="0009467F" w:rsidP="00163471">
    <w:pPr>
      <w:spacing w:after="120"/>
      <w:jc w:val="center"/>
      <w:rPr>
        <w:rFonts w:asciiTheme="minorHAnsi" w:hAnsiTheme="minorHAnsi" w:cstheme="minorHAnsi"/>
        <w:i/>
        <w:color w:val="002060"/>
        <w:sz w:val="20"/>
      </w:rPr>
    </w:pPr>
  </w:p>
  <w:p w14:paraId="5FEACDD0" w14:textId="77777777" w:rsidR="006922CA" w:rsidRPr="0009467F" w:rsidRDefault="00E2496F" w:rsidP="00163471">
    <w:pPr>
      <w:spacing w:after="120"/>
      <w:jc w:val="center"/>
      <w:rPr>
        <w:rFonts w:asciiTheme="minorHAnsi" w:hAnsiTheme="minorHAnsi" w:cstheme="minorHAnsi"/>
        <w:i/>
        <w:color w:val="FFCC00"/>
      </w:rPr>
    </w:pPr>
    <w:r>
      <w:rPr>
        <w:rFonts w:asciiTheme="minorHAnsi" w:hAnsiTheme="minorHAnsi" w:cstheme="minorHAnsi"/>
        <w:i/>
        <w:noProof/>
        <w:color w:val="FFCC00"/>
        <w:sz w:val="20"/>
        <w:lang w:eastAsia="en-GB"/>
      </w:rPr>
      <w:pict w14:anchorId="4AA17A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left:0;text-align:left;margin-left:-101.35pt;margin-top:-145.4pt;width:612pt;height:858.75pt;z-index:-251656192;mso-position-horizontal-relative:margin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F344" w14:textId="77777777" w:rsidR="006922CA" w:rsidRDefault="00E2496F">
    <w:pPr>
      <w:pStyle w:val="Header"/>
    </w:pPr>
    <w:r>
      <w:rPr>
        <w:noProof/>
        <w:lang w:eastAsia="en-GB"/>
      </w:rPr>
      <w:pict w14:anchorId="020CDF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20pt;height:120pt" o:bullet="t">
        <v:imagedata r:id="rId1" o:title="clip_image001"/>
      </v:shape>
    </w:pict>
  </w:numPicBullet>
  <w:numPicBullet w:numPicBulletId="1">
    <w:pict>
      <v:shape id="_x0000_i1097" type="#_x0000_t75" style="width:70.5pt;height:60.75pt" o:bullet="t">
        <v:imagedata r:id="rId2" o:title="gsk-logo"/>
      </v:shape>
    </w:pict>
  </w:numPicBullet>
  <w:abstractNum w:abstractNumId="0" w15:restartNumberingAfterBreak="0">
    <w:nsid w:val="037E358C"/>
    <w:multiLevelType w:val="hybridMultilevel"/>
    <w:tmpl w:val="12A6A652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E91"/>
    <w:multiLevelType w:val="hybridMultilevel"/>
    <w:tmpl w:val="92A074CE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2403"/>
    <w:multiLevelType w:val="hybridMultilevel"/>
    <w:tmpl w:val="638C69C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E1BA6"/>
    <w:multiLevelType w:val="hybridMultilevel"/>
    <w:tmpl w:val="BF9C6414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54B37"/>
    <w:multiLevelType w:val="hybridMultilevel"/>
    <w:tmpl w:val="6A2A4AA6"/>
    <w:lvl w:ilvl="0" w:tplc="CDC8F0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12127"/>
    <w:multiLevelType w:val="hybridMultilevel"/>
    <w:tmpl w:val="00784DB2"/>
    <w:lvl w:ilvl="0" w:tplc="BE14A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9221F"/>
    <w:multiLevelType w:val="hybridMultilevel"/>
    <w:tmpl w:val="6BFE4EC8"/>
    <w:lvl w:ilvl="0" w:tplc="0AE8B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64617"/>
    <w:multiLevelType w:val="hybridMultilevel"/>
    <w:tmpl w:val="59AA5872"/>
    <w:lvl w:ilvl="0" w:tplc="CDC8F0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6856"/>
    <w:multiLevelType w:val="hybridMultilevel"/>
    <w:tmpl w:val="15326BB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06383"/>
    <w:rsid w:val="00010341"/>
    <w:rsid w:val="00052E0A"/>
    <w:rsid w:val="00060744"/>
    <w:rsid w:val="00075398"/>
    <w:rsid w:val="0009467F"/>
    <w:rsid w:val="000C591A"/>
    <w:rsid w:val="000C633A"/>
    <w:rsid w:val="000D51B5"/>
    <w:rsid w:val="000E1861"/>
    <w:rsid w:val="000E284B"/>
    <w:rsid w:val="001061A8"/>
    <w:rsid w:val="00112886"/>
    <w:rsid w:val="00121D3B"/>
    <w:rsid w:val="0013552C"/>
    <w:rsid w:val="001529BF"/>
    <w:rsid w:val="00163471"/>
    <w:rsid w:val="0018215F"/>
    <w:rsid w:val="0018315F"/>
    <w:rsid w:val="00183743"/>
    <w:rsid w:val="001A6084"/>
    <w:rsid w:val="001E0381"/>
    <w:rsid w:val="001E7AFA"/>
    <w:rsid w:val="001F513C"/>
    <w:rsid w:val="00205BA0"/>
    <w:rsid w:val="00207B14"/>
    <w:rsid w:val="00211F36"/>
    <w:rsid w:val="002141B8"/>
    <w:rsid w:val="003247CC"/>
    <w:rsid w:val="003315C6"/>
    <w:rsid w:val="00332744"/>
    <w:rsid w:val="00374F9E"/>
    <w:rsid w:val="00381F5F"/>
    <w:rsid w:val="00392A94"/>
    <w:rsid w:val="003A4647"/>
    <w:rsid w:val="003A5541"/>
    <w:rsid w:val="003A6C3E"/>
    <w:rsid w:val="00433F02"/>
    <w:rsid w:val="004376EA"/>
    <w:rsid w:val="004432FD"/>
    <w:rsid w:val="00445D49"/>
    <w:rsid w:val="004523D2"/>
    <w:rsid w:val="004606A8"/>
    <w:rsid w:val="00460CBB"/>
    <w:rsid w:val="00466F27"/>
    <w:rsid w:val="004972D0"/>
    <w:rsid w:val="004A13DE"/>
    <w:rsid w:val="004C4A58"/>
    <w:rsid w:val="004D5652"/>
    <w:rsid w:val="004E5451"/>
    <w:rsid w:val="004E763A"/>
    <w:rsid w:val="005119D6"/>
    <w:rsid w:val="005257FA"/>
    <w:rsid w:val="00526F2B"/>
    <w:rsid w:val="00542B31"/>
    <w:rsid w:val="00556125"/>
    <w:rsid w:val="00575AEE"/>
    <w:rsid w:val="00577AE7"/>
    <w:rsid w:val="00585582"/>
    <w:rsid w:val="0058600D"/>
    <w:rsid w:val="0059560B"/>
    <w:rsid w:val="005A09C4"/>
    <w:rsid w:val="005A3358"/>
    <w:rsid w:val="005B6549"/>
    <w:rsid w:val="005C0A4D"/>
    <w:rsid w:val="0060582E"/>
    <w:rsid w:val="00610EF5"/>
    <w:rsid w:val="00621BD6"/>
    <w:rsid w:val="00684067"/>
    <w:rsid w:val="00685052"/>
    <w:rsid w:val="006922CA"/>
    <w:rsid w:val="006A4DD0"/>
    <w:rsid w:val="006A59B7"/>
    <w:rsid w:val="006D585A"/>
    <w:rsid w:val="006E15C3"/>
    <w:rsid w:val="006F185F"/>
    <w:rsid w:val="006F5AAB"/>
    <w:rsid w:val="00701623"/>
    <w:rsid w:val="0072446F"/>
    <w:rsid w:val="0075005C"/>
    <w:rsid w:val="0075065C"/>
    <w:rsid w:val="00771251"/>
    <w:rsid w:val="0079179E"/>
    <w:rsid w:val="007B1FF4"/>
    <w:rsid w:val="007B6589"/>
    <w:rsid w:val="007C3A00"/>
    <w:rsid w:val="007F5ED7"/>
    <w:rsid w:val="008031CE"/>
    <w:rsid w:val="008052A4"/>
    <w:rsid w:val="00826635"/>
    <w:rsid w:val="008457BC"/>
    <w:rsid w:val="0085188F"/>
    <w:rsid w:val="00861D54"/>
    <w:rsid w:val="00875B86"/>
    <w:rsid w:val="008A6DFC"/>
    <w:rsid w:val="008A7E4F"/>
    <w:rsid w:val="008D2FE5"/>
    <w:rsid w:val="009029AC"/>
    <w:rsid w:val="009158F5"/>
    <w:rsid w:val="00934F46"/>
    <w:rsid w:val="00940751"/>
    <w:rsid w:val="00944109"/>
    <w:rsid w:val="0095716E"/>
    <w:rsid w:val="009900A8"/>
    <w:rsid w:val="00994FE4"/>
    <w:rsid w:val="009C0D99"/>
    <w:rsid w:val="009C3EE8"/>
    <w:rsid w:val="009E331D"/>
    <w:rsid w:val="00A24AE6"/>
    <w:rsid w:val="00A45E1D"/>
    <w:rsid w:val="00A530DD"/>
    <w:rsid w:val="00A6000C"/>
    <w:rsid w:val="00A9402D"/>
    <w:rsid w:val="00AA129E"/>
    <w:rsid w:val="00AB244C"/>
    <w:rsid w:val="00AE164F"/>
    <w:rsid w:val="00AF6AD2"/>
    <w:rsid w:val="00B276E1"/>
    <w:rsid w:val="00B31B5B"/>
    <w:rsid w:val="00B4007F"/>
    <w:rsid w:val="00B40215"/>
    <w:rsid w:val="00B55545"/>
    <w:rsid w:val="00B806EA"/>
    <w:rsid w:val="00B8734A"/>
    <w:rsid w:val="00BB29FF"/>
    <w:rsid w:val="00BD1C19"/>
    <w:rsid w:val="00BD2741"/>
    <w:rsid w:val="00BE7D95"/>
    <w:rsid w:val="00C26FA2"/>
    <w:rsid w:val="00C64E2D"/>
    <w:rsid w:val="00C90DA7"/>
    <w:rsid w:val="00CA72EC"/>
    <w:rsid w:val="00D0367B"/>
    <w:rsid w:val="00D05523"/>
    <w:rsid w:val="00D16808"/>
    <w:rsid w:val="00D31FCC"/>
    <w:rsid w:val="00D52064"/>
    <w:rsid w:val="00D54613"/>
    <w:rsid w:val="00D6449E"/>
    <w:rsid w:val="00DA1D64"/>
    <w:rsid w:val="00DA3AE6"/>
    <w:rsid w:val="00E04C7E"/>
    <w:rsid w:val="00E2496F"/>
    <w:rsid w:val="00E32ED7"/>
    <w:rsid w:val="00E73CEB"/>
    <w:rsid w:val="00E774A0"/>
    <w:rsid w:val="00E82B4E"/>
    <w:rsid w:val="00E87562"/>
    <w:rsid w:val="00E9019D"/>
    <w:rsid w:val="00EB24EE"/>
    <w:rsid w:val="00EC0355"/>
    <w:rsid w:val="00EC78B1"/>
    <w:rsid w:val="00EE5517"/>
    <w:rsid w:val="00F04EE6"/>
    <w:rsid w:val="00F2534A"/>
    <w:rsid w:val="00F31015"/>
    <w:rsid w:val="00F44496"/>
    <w:rsid w:val="00F4606E"/>
    <w:rsid w:val="00F719E0"/>
    <w:rsid w:val="00F80E8B"/>
    <w:rsid w:val="00F846B8"/>
    <w:rsid w:val="00FA64A9"/>
    <w:rsid w:val="00FD6742"/>
    <w:rsid w:val="00FE0796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7664B91"/>
  <w15:docId w15:val="{B6F83444-F0FA-432B-8805-5822F86D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4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E3E8-B4E3-4037-8FD0-725F14ED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Pharma-Search Ltd.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2</cp:revision>
  <cp:lastPrinted>2020-08-13T09:26:00Z</cp:lastPrinted>
  <dcterms:created xsi:type="dcterms:W3CDTF">2021-04-29T10:38:00Z</dcterms:created>
  <dcterms:modified xsi:type="dcterms:W3CDTF">2021-04-29T10:38:00Z</dcterms:modified>
</cp:coreProperties>
</file>