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5C" w:rsidRPr="0054635C" w:rsidRDefault="00577650" w:rsidP="0054635C">
      <w:pPr>
        <w:jc w:val="center"/>
        <w:rPr>
          <w:rFonts w:ascii="Gill Sans MT" w:hAnsi="Gill Sans MT"/>
          <w:b/>
          <w:color w:val="002060"/>
          <w:sz w:val="44"/>
          <w:szCs w:val="44"/>
        </w:rPr>
      </w:pPr>
      <w:r>
        <w:rPr>
          <w:rFonts w:ascii="Gill Sans MT" w:hAnsi="Gill Sans MT"/>
          <w:b/>
          <w:color w:val="002060"/>
          <w:sz w:val="44"/>
          <w:szCs w:val="44"/>
        </w:rPr>
        <w:t>Global Director of Databases and Analytics</w:t>
      </w:r>
    </w:p>
    <w:p w:rsidR="0054635C" w:rsidRPr="0054635C" w:rsidRDefault="0054635C" w:rsidP="0078242D">
      <w:pPr>
        <w:jc w:val="both"/>
        <w:rPr>
          <w:rFonts w:ascii="Gill Sans MT" w:hAnsi="Gill Sans MT"/>
          <w:b/>
          <w:color w:val="002060"/>
          <w:sz w:val="16"/>
          <w:szCs w:val="16"/>
        </w:rPr>
      </w:pPr>
    </w:p>
    <w:p w:rsidR="0078242D" w:rsidRPr="0078242D" w:rsidRDefault="0078242D" w:rsidP="0078242D">
      <w:pPr>
        <w:jc w:val="both"/>
        <w:rPr>
          <w:rFonts w:ascii="Gill Sans MT" w:hAnsi="Gill Sans MT"/>
          <w:b/>
          <w:color w:val="002060"/>
        </w:rPr>
      </w:pPr>
      <w:r w:rsidRPr="0078242D">
        <w:rPr>
          <w:rFonts w:ascii="Gill Sans MT" w:hAnsi="Gill Sans MT"/>
          <w:b/>
          <w:color w:val="002060"/>
        </w:rPr>
        <w:t>Ref: PSL40</w:t>
      </w:r>
      <w:r w:rsidR="00577650">
        <w:rPr>
          <w:rFonts w:ascii="Gill Sans MT" w:hAnsi="Gill Sans MT"/>
          <w:b/>
          <w:color w:val="002060"/>
        </w:rPr>
        <w:t>83</w:t>
      </w:r>
      <w:r w:rsidRPr="0078242D">
        <w:rPr>
          <w:rFonts w:ascii="Gill Sans MT" w:hAnsi="Gill Sans MT"/>
          <w:b/>
          <w:color w:val="002060"/>
        </w:rPr>
        <w:tab/>
      </w:r>
      <w:r w:rsidRPr="0078242D"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  <w:t xml:space="preserve">         </w:t>
      </w:r>
      <w:r w:rsidR="003C54AF">
        <w:rPr>
          <w:rFonts w:ascii="Gill Sans MT" w:hAnsi="Gill Sans MT"/>
          <w:b/>
          <w:color w:val="002060"/>
        </w:rPr>
        <w:t xml:space="preserve"> </w:t>
      </w:r>
      <w:r w:rsidRPr="0078242D">
        <w:rPr>
          <w:rFonts w:ascii="Gill Sans MT" w:hAnsi="Gill Sans MT"/>
          <w:b/>
          <w:color w:val="002060"/>
        </w:rPr>
        <w:t>Attractive Salary</w:t>
      </w:r>
    </w:p>
    <w:p w:rsidR="0078242D" w:rsidRDefault="003D289A" w:rsidP="0078242D">
      <w:p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London, UK</w:t>
      </w:r>
      <w:r w:rsidR="0078242D" w:rsidRPr="0078242D">
        <w:rPr>
          <w:rFonts w:ascii="Gill Sans MT" w:hAnsi="Gill Sans MT"/>
          <w:color w:val="002060"/>
        </w:rPr>
        <w:tab/>
      </w:r>
      <w:r w:rsidR="0078242D"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  <w:t xml:space="preserve"> </w:t>
      </w:r>
      <w:r w:rsidR="0078242D">
        <w:rPr>
          <w:rFonts w:ascii="Gill Sans MT" w:hAnsi="Gill Sans MT"/>
          <w:color w:val="002060"/>
        </w:rPr>
        <w:tab/>
      </w:r>
      <w:r w:rsidR="0078242D">
        <w:rPr>
          <w:rFonts w:ascii="Gill Sans MT" w:hAnsi="Gill Sans MT"/>
          <w:color w:val="002060"/>
        </w:rPr>
        <w:tab/>
        <w:t xml:space="preserve"> </w:t>
      </w:r>
      <w:r w:rsidR="00580B6E">
        <w:rPr>
          <w:rFonts w:ascii="Gill Sans MT" w:hAnsi="Gill Sans MT"/>
          <w:color w:val="002060"/>
        </w:rPr>
        <w:tab/>
      </w:r>
      <w:r w:rsidR="009E64CD">
        <w:rPr>
          <w:rFonts w:ascii="Gill Sans MT" w:hAnsi="Gill Sans MT"/>
          <w:color w:val="002060"/>
        </w:rPr>
        <w:t xml:space="preserve">          </w:t>
      </w:r>
      <w:r w:rsidR="0078242D" w:rsidRPr="009E64CD">
        <w:rPr>
          <w:rFonts w:ascii="Gill Sans MT" w:hAnsi="Gill Sans MT"/>
          <w:color w:val="002060"/>
          <w:sz w:val="20"/>
          <w:szCs w:val="20"/>
        </w:rPr>
        <w:t>Co</w:t>
      </w:r>
      <w:r w:rsidR="004C22DB" w:rsidRPr="009E64CD">
        <w:rPr>
          <w:rFonts w:ascii="Gill Sans MT" w:hAnsi="Gill Sans MT"/>
          <w:color w:val="002060"/>
          <w:sz w:val="20"/>
          <w:szCs w:val="20"/>
        </w:rPr>
        <w:t>mmensurate with experience</w:t>
      </w:r>
    </w:p>
    <w:p w:rsidR="00921439" w:rsidRPr="00921439" w:rsidRDefault="00921439" w:rsidP="0078242D">
      <w:pPr>
        <w:jc w:val="both"/>
        <w:rPr>
          <w:rFonts w:ascii="Gill Sans MT" w:hAnsi="Gill Sans MT"/>
          <w:color w:val="002060"/>
          <w:sz w:val="4"/>
          <w:szCs w:val="4"/>
        </w:rPr>
      </w:pPr>
    </w:p>
    <w:p w:rsidR="00277011" w:rsidRPr="007164A4" w:rsidRDefault="00641EBB" w:rsidP="0054635C">
      <w:pPr>
        <w:spacing w:before="100" w:beforeAutospacing="1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7164A4">
        <w:rPr>
          <w:rFonts w:ascii="Gill Sans MT" w:hAnsi="Gill Sans MT"/>
          <w:b/>
          <w:color w:val="002060"/>
          <w:sz w:val="28"/>
          <w:szCs w:val="28"/>
        </w:rPr>
        <w:t xml:space="preserve">R&amp;D </w:t>
      </w:r>
      <w:r w:rsidR="00577650">
        <w:rPr>
          <w:rFonts w:ascii="Gill Sans MT" w:hAnsi="Gill Sans MT"/>
          <w:b/>
          <w:color w:val="002060"/>
          <w:sz w:val="28"/>
          <w:szCs w:val="28"/>
        </w:rPr>
        <w:t xml:space="preserve">costs </w:t>
      </w:r>
      <w:r w:rsidRPr="007164A4">
        <w:rPr>
          <w:rFonts w:ascii="Gill Sans MT" w:hAnsi="Gill Sans MT"/>
          <w:b/>
          <w:color w:val="002060"/>
          <w:sz w:val="28"/>
          <w:szCs w:val="28"/>
        </w:rPr>
        <w:t xml:space="preserve">are </w:t>
      </w:r>
      <w:r w:rsidR="00B52B36" w:rsidRPr="007164A4">
        <w:rPr>
          <w:rFonts w:ascii="Gill Sans MT" w:hAnsi="Gill Sans MT"/>
          <w:b/>
          <w:color w:val="002060"/>
          <w:sz w:val="28"/>
          <w:szCs w:val="28"/>
        </w:rPr>
        <w:t>increasing</w:t>
      </w:r>
      <w:r w:rsidR="00B52B36">
        <w:rPr>
          <w:rFonts w:ascii="Gill Sans MT" w:hAnsi="Gill Sans MT"/>
          <w:b/>
          <w:color w:val="002060"/>
          <w:sz w:val="28"/>
          <w:szCs w:val="28"/>
        </w:rPr>
        <w:t>;</w:t>
      </w:r>
      <w:r w:rsidR="00577650">
        <w:rPr>
          <w:rFonts w:ascii="Gill Sans MT" w:hAnsi="Gill Sans MT"/>
          <w:b/>
          <w:color w:val="002060"/>
          <w:sz w:val="28"/>
          <w:szCs w:val="28"/>
        </w:rPr>
        <w:t xml:space="preserve"> </w:t>
      </w:r>
      <w:r w:rsidR="0054635C">
        <w:rPr>
          <w:rFonts w:ascii="Gill Sans MT" w:hAnsi="Gill Sans MT"/>
          <w:b/>
          <w:color w:val="002060"/>
          <w:sz w:val="28"/>
          <w:szCs w:val="28"/>
        </w:rPr>
        <w:t xml:space="preserve">fewer </w:t>
      </w:r>
      <w:r w:rsidRPr="007164A4">
        <w:rPr>
          <w:rFonts w:ascii="Gill Sans MT" w:hAnsi="Gill Sans MT"/>
          <w:b/>
          <w:color w:val="002060"/>
          <w:sz w:val="28"/>
          <w:szCs w:val="28"/>
        </w:rPr>
        <w:t xml:space="preserve">compounds </w:t>
      </w:r>
      <w:r w:rsidR="0054635C">
        <w:rPr>
          <w:rFonts w:ascii="Gill Sans MT" w:hAnsi="Gill Sans MT"/>
          <w:b/>
          <w:color w:val="002060"/>
          <w:sz w:val="28"/>
          <w:szCs w:val="28"/>
        </w:rPr>
        <w:t xml:space="preserve">are </w:t>
      </w:r>
      <w:r w:rsidRPr="007164A4">
        <w:rPr>
          <w:rFonts w:ascii="Gill Sans MT" w:hAnsi="Gill Sans MT"/>
          <w:b/>
          <w:color w:val="002060"/>
          <w:sz w:val="28"/>
          <w:szCs w:val="28"/>
        </w:rPr>
        <w:t>achieving regulatory approval</w:t>
      </w:r>
      <w:r w:rsidR="001F2AEA">
        <w:rPr>
          <w:rFonts w:ascii="Gill Sans MT" w:hAnsi="Gill Sans MT"/>
          <w:b/>
          <w:color w:val="002060"/>
          <w:sz w:val="28"/>
          <w:szCs w:val="28"/>
        </w:rPr>
        <w:t>;</w:t>
      </w:r>
      <w:r w:rsidR="00024617" w:rsidRPr="007164A4">
        <w:rPr>
          <w:rFonts w:ascii="Gill Sans MT" w:hAnsi="Gill Sans MT"/>
          <w:b/>
          <w:color w:val="002060"/>
          <w:sz w:val="28"/>
          <w:szCs w:val="28"/>
        </w:rPr>
        <w:t xml:space="preserve"> </w:t>
      </w:r>
      <w:r w:rsidR="007164A4" w:rsidRPr="007164A4">
        <w:rPr>
          <w:rFonts w:ascii="Gill Sans MT" w:hAnsi="Gill Sans MT"/>
          <w:b/>
          <w:color w:val="002060"/>
          <w:sz w:val="28"/>
          <w:szCs w:val="28"/>
        </w:rPr>
        <w:t xml:space="preserve">the Pharmaceutical and Lifesciences industry </w:t>
      </w:r>
      <w:r w:rsidR="00577650">
        <w:rPr>
          <w:rFonts w:ascii="Gill Sans MT" w:hAnsi="Gill Sans MT"/>
          <w:b/>
          <w:color w:val="002060"/>
          <w:sz w:val="28"/>
          <w:szCs w:val="28"/>
        </w:rPr>
        <w:t>requires a better understanding of market data, analytics and insight.</w:t>
      </w:r>
      <w:r w:rsidR="007164A4" w:rsidRPr="007164A4">
        <w:rPr>
          <w:rFonts w:ascii="Gill Sans MT" w:hAnsi="Gill Sans MT"/>
          <w:b/>
          <w:color w:val="002060"/>
          <w:sz w:val="28"/>
          <w:szCs w:val="28"/>
        </w:rPr>
        <w:t xml:space="preserve"> </w:t>
      </w:r>
    </w:p>
    <w:p w:rsidR="0054635C" w:rsidRPr="0054635C" w:rsidRDefault="0054635C" w:rsidP="001F2AEA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1F2AEA" w:rsidRDefault="001F2AEA" w:rsidP="001F2AEA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822268">
        <w:rPr>
          <w:rFonts w:ascii="Gill Sans MT" w:hAnsi="Gill Sans MT"/>
          <w:color w:val="002060"/>
          <w:sz w:val="21"/>
          <w:szCs w:val="21"/>
        </w:rPr>
        <w:t xml:space="preserve">Our client </w:t>
      </w:r>
      <w:r>
        <w:rPr>
          <w:rFonts w:ascii="Gill Sans MT" w:hAnsi="Gill Sans MT"/>
          <w:color w:val="002060"/>
          <w:sz w:val="21"/>
          <w:szCs w:val="21"/>
        </w:rPr>
        <w:t xml:space="preserve">is an international </w:t>
      </w:r>
      <w:r w:rsidRPr="00822268">
        <w:rPr>
          <w:rFonts w:ascii="Gill Sans MT" w:hAnsi="Gill Sans MT"/>
          <w:color w:val="002060"/>
          <w:sz w:val="21"/>
          <w:szCs w:val="21"/>
        </w:rPr>
        <w:t>lead</w:t>
      </w:r>
      <w:r>
        <w:rPr>
          <w:rFonts w:ascii="Gill Sans MT" w:hAnsi="Gill Sans MT"/>
          <w:color w:val="002060"/>
          <w:sz w:val="21"/>
          <w:szCs w:val="21"/>
        </w:rPr>
        <w:t>er, delivering actionable insight to the global healthcare market.</w:t>
      </w:r>
      <w:r>
        <w:rPr>
          <w:rFonts w:ascii="Gill Sans MT" w:hAnsi="Gill Sans MT"/>
          <w:color w:val="002060"/>
          <w:sz w:val="21"/>
          <w:szCs w:val="21"/>
        </w:rPr>
        <w:t xml:space="preserve">   They provide insight that allows their clients to achieve demonstrable results and business growth through the highest levels of quality, integrity and accountability.</w:t>
      </w:r>
    </w:p>
    <w:p w:rsidR="001F2AEA" w:rsidRPr="00E93DF6" w:rsidRDefault="001F2AEA" w:rsidP="001F2AEA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1F2AEA" w:rsidRDefault="001F2AEA" w:rsidP="001F2AEA">
      <w:pPr>
        <w:jc w:val="both"/>
        <w:rPr>
          <w:rFonts w:ascii="Gill Sans MT" w:hAnsi="Gill Sans MT"/>
          <w:color w:val="002060"/>
          <w:sz w:val="21"/>
          <w:szCs w:val="21"/>
        </w:rPr>
      </w:pPr>
      <w:r>
        <w:rPr>
          <w:rFonts w:ascii="Gill Sans MT" w:hAnsi="Gill Sans MT"/>
          <w:color w:val="002060"/>
          <w:sz w:val="21"/>
          <w:szCs w:val="21"/>
        </w:rPr>
        <w:t xml:space="preserve">Providing leading </w:t>
      </w:r>
      <w:r w:rsidRPr="0054635C">
        <w:rPr>
          <w:rFonts w:ascii="Gill Sans MT" w:hAnsi="Gill Sans MT"/>
          <w:b/>
          <w:color w:val="002060"/>
          <w:sz w:val="21"/>
          <w:szCs w:val="21"/>
        </w:rPr>
        <w:t>Business Intelligence</w:t>
      </w:r>
      <w:r>
        <w:rPr>
          <w:rFonts w:ascii="Gill Sans MT" w:hAnsi="Gill Sans MT"/>
          <w:color w:val="002060"/>
          <w:sz w:val="21"/>
          <w:szCs w:val="21"/>
        </w:rPr>
        <w:t xml:space="preserve">, with outstanding industry expertise, they are able to provide world-class research and consulting to support strategic decision making in a number of key areas. </w:t>
      </w:r>
    </w:p>
    <w:p w:rsidR="007164A4" w:rsidRDefault="007164A4" w:rsidP="00873004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7164A4" w:rsidRDefault="00577650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New Product Strategy</w:t>
      </w:r>
    </w:p>
    <w:p w:rsidR="00577650" w:rsidRDefault="00577650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Brand Optimisation</w:t>
      </w:r>
    </w:p>
    <w:p w:rsidR="00577650" w:rsidRDefault="00577650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Franchise Protection</w:t>
      </w:r>
    </w:p>
    <w:p w:rsidR="00577650" w:rsidRDefault="00577650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Epidemiology</w:t>
      </w:r>
    </w:p>
    <w:p w:rsidR="00577650" w:rsidRDefault="00577650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Landscape Analysis</w:t>
      </w:r>
    </w:p>
    <w:p w:rsidR="00577650" w:rsidRPr="00E71B3F" w:rsidRDefault="00577650" w:rsidP="007164A4">
      <w:pPr>
        <w:pStyle w:val="ListParagraph"/>
        <w:numPr>
          <w:ilvl w:val="0"/>
          <w:numId w:val="8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Conference Coverage</w:t>
      </w:r>
    </w:p>
    <w:p w:rsidR="007164A4" w:rsidRPr="00E93DF6" w:rsidRDefault="007164A4" w:rsidP="007164A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1F2AEA" w:rsidRDefault="00967589" w:rsidP="007164A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822268">
        <w:rPr>
          <w:rFonts w:ascii="Gill Sans MT" w:hAnsi="Gill Sans MT"/>
          <w:color w:val="002060"/>
          <w:sz w:val="21"/>
          <w:szCs w:val="21"/>
        </w:rPr>
        <w:t xml:space="preserve">As </w:t>
      </w:r>
      <w:r w:rsidR="001F2AEA" w:rsidRPr="001F2AEA">
        <w:rPr>
          <w:rFonts w:ascii="Gill Sans MT" w:hAnsi="Gill Sans MT"/>
          <w:b/>
          <w:color w:val="002060"/>
          <w:sz w:val="21"/>
          <w:szCs w:val="21"/>
        </w:rPr>
        <w:t>Global</w:t>
      </w:r>
      <w:r w:rsidR="001F2AEA">
        <w:rPr>
          <w:rFonts w:ascii="Gill Sans MT" w:hAnsi="Gill Sans MT"/>
          <w:color w:val="002060"/>
          <w:sz w:val="21"/>
          <w:szCs w:val="21"/>
        </w:rPr>
        <w:t xml:space="preserve"> </w:t>
      </w:r>
      <w:r w:rsidRPr="00822268">
        <w:rPr>
          <w:rFonts w:ascii="Gill Sans MT" w:hAnsi="Gill Sans MT"/>
          <w:b/>
          <w:color w:val="002060"/>
          <w:sz w:val="21"/>
          <w:szCs w:val="21"/>
        </w:rPr>
        <w:t>Director</w:t>
      </w:r>
      <w:r w:rsidR="001F2AEA">
        <w:rPr>
          <w:rFonts w:ascii="Gill Sans MT" w:hAnsi="Gill Sans MT"/>
          <w:b/>
          <w:color w:val="002060"/>
          <w:sz w:val="21"/>
          <w:szCs w:val="21"/>
        </w:rPr>
        <w:t xml:space="preserve"> of Databases and Analytics </w:t>
      </w:r>
      <w:r w:rsidR="0054635C">
        <w:rPr>
          <w:rFonts w:ascii="Gill Sans MT" w:hAnsi="Gill Sans MT"/>
          <w:color w:val="002060"/>
          <w:sz w:val="21"/>
          <w:szCs w:val="21"/>
        </w:rPr>
        <w:t>reporting to the Global H</w:t>
      </w:r>
      <w:r w:rsidR="001F2AEA" w:rsidRPr="001F2AEA">
        <w:rPr>
          <w:rFonts w:ascii="Gill Sans MT" w:hAnsi="Gill Sans MT"/>
          <w:color w:val="002060"/>
          <w:sz w:val="21"/>
          <w:szCs w:val="21"/>
        </w:rPr>
        <w:t>ead of Healthcare</w:t>
      </w:r>
      <w:proofErr w:type="gramStart"/>
      <w:r w:rsidR="001F2AEA" w:rsidRPr="001F2AEA">
        <w:rPr>
          <w:rFonts w:ascii="Gill Sans MT" w:hAnsi="Gill Sans MT"/>
          <w:color w:val="002060"/>
          <w:sz w:val="21"/>
          <w:szCs w:val="21"/>
        </w:rPr>
        <w:t xml:space="preserve">, </w:t>
      </w:r>
      <w:r w:rsidRPr="00822268">
        <w:rPr>
          <w:rFonts w:ascii="Gill Sans MT" w:hAnsi="Gill Sans MT"/>
          <w:color w:val="002060"/>
          <w:sz w:val="21"/>
          <w:szCs w:val="21"/>
        </w:rPr>
        <w:t xml:space="preserve"> </w:t>
      </w:r>
      <w:r w:rsidR="001F2AEA">
        <w:rPr>
          <w:rFonts w:ascii="Gill Sans MT" w:hAnsi="Gill Sans MT"/>
          <w:color w:val="002060"/>
          <w:sz w:val="21"/>
          <w:szCs w:val="21"/>
        </w:rPr>
        <w:t>you</w:t>
      </w:r>
      <w:proofErr w:type="gramEnd"/>
      <w:r w:rsidR="001F2AEA">
        <w:rPr>
          <w:rFonts w:ascii="Gill Sans MT" w:hAnsi="Gill Sans MT"/>
          <w:color w:val="002060"/>
          <w:sz w:val="21"/>
          <w:szCs w:val="21"/>
        </w:rPr>
        <w:t xml:space="preserve"> will be accountable for developing, driving and implementing the strategy for database and analytical offerings, with responsibility for overseeing product development.</w:t>
      </w:r>
    </w:p>
    <w:p w:rsidR="00967589" w:rsidRPr="00E93DF6" w:rsidRDefault="00967589" w:rsidP="007164A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54635C" w:rsidRDefault="00967589" w:rsidP="007164A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822268">
        <w:rPr>
          <w:rFonts w:ascii="Gill Sans MT" w:hAnsi="Gill Sans MT"/>
          <w:color w:val="002060"/>
          <w:sz w:val="21"/>
          <w:szCs w:val="21"/>
        </w:rPr>
        <w:t xml:space="preserve">The </w:t>
      </w:r>
      <w:r w:rsidR="001F2AEA" w:rsidRPr="001F2AEA">
        <w:rPr>
          <w:rFonts w:ascii="Gill Sans MT" w:hAnsi="Gill Sans MT"/>
          <w:b/>
          <w:color w:val="002060"/>
          <w:sz w:val="21"/>
          <w:szCs w:val="21"/>
        </w:rPr>
        <w:t>Global</w:t>
      </w:r>
      <w:r w:rsidR="001F2AEA">
        <w:rPr>
          <w:rFonts w:ascii="Gill Sans MT" w:hAnsi="Gill Sans MT"/>
          <w:color w:val="002060"/>
          <w:sz w:val="21"/>
          <w:szCs w:val="21"/>
        </w:rPr>
        <w:t xml:space="preserve"> </w:t>
      </w:r>
      <w:r w:rsidR="001F2AEA" w:rsidRPr="00822268">
        <w:rPr>
          <w:rFonts w:ascii="Gill Sans MT" w:hAnsi="Gill Sans MT"/>
          <w:b/>
          <w:color w:val="002060"/>
          <w:sz w:val="21"/>
          <w:szCs w:val="21"/>
        </w:rPr>
        <w:t>Director</w:t>
      </w:r>
      <w:r w:rsidR="001F2AEA">
        <w:rPr>
          <w:rFonts w:ascii="Gill Sans MT" w:hAnsi="Gill Sans MT"/>
          <w:b/>
          <w:color w:val="002060"/>
          <w:sz w:val="21"/>
          <w:szCs w:val="21"/>
        </w:rPr>
        <w:t xml:space="preserve"> of Databases and Analytics </w:t>
      </w:r>
      <w:r w:rsidRPr="00822268">
        <w:rPr>
          <w:rFonts w:ascii="Gill Sans MT" w:hAnsi="Gill Sans MT"/>
          <w:color w:val="002060"/>
          <w:sz w:val="21"/>
          <w:szCs w:val="21"/>
        </w:rPr>
        <w:t>will enjoy broad responsibilities, including</w:t>
      </w:r>
      <w:r w:rsidR="0054635C">
        <w:rPr>
          <w:rFonts w:ascii="Gill Sans MT" w:hAnsi="Gill Sans MT"/>
          <w:color w:val="002060"/>
          <w:sz w:val="21"/>
          <w:szCs w:val="21"/>
        </w:rPr>
        <w:t>:</w:t>
      </w:r>
    </w:p>
    <w:p w:rsidR="0054635C" w:rsidRPr="0054635C" w:rsidRDefault="0054635C" w:rsidP="007164A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681554" w:rsidRPr="0054635C" w:rsidRDefault="00681554" w:rsidP="0054635C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4635C">
        <w:rPr>
          <w:rFonts w:ascii="Gill Sans MT" w:hAnsi="Gill Sans MT"/>
          <w:color w:val="002060"/>
          <w:sz w:val="20"/>
          <w:szCs w:val="20"/>
        </w:rPr>
        <w:t>Working with the Global head of Pharma, Director of Products and Company Intelligence and the Director of Clinical Trial Intelligence, providing management, leadership and a clear vision across all database platforms and analytical offerings</w:t>
      </w:r>
    </w:p>
    <w:p w:rsidR="00681554" w:rsidRPr="00681554" w:rsidRDefault="00681554" w:rsidP="00681554">
      <w:pPr>
        <w:pStyle w:val="ListParagraph"/>
        <w:ind w:left="1134"/>
        <w:jc w:val="both"/>
        <w:rPr>
          <w:rFonts w:ascii="Gill Sans MT" w:hAnsi="Gill Sans MT"/>
          <w:color w:val="002060"/>
          <w:sz w:val="8"/>
          <w:szCs w:val="8"/>
        </w:rPr>
      </w:pPr>
    </w:p>
    <w:p w:rsidR="00681554" w:rsidRPr="00681554" w:rsidRDefault="00681554" w:rsidP="00681554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681554">
        <w:rPr>
          <w:rFonts w:ascii="Gill Sans MT" w:hAnsi="Gill Sans MT"/>
          <w:color w:val="002060"/>
          <w:sz w:val="20"/>
          <w:szCs w:val="20"/>
        </w:rPr>
        <w:t>Drive development and implementation of finan</w:t>
      </w:r>
      <w:r w:rsidR="0054635C">
        <w:rPr>
          <w:rFonts w:ascii="Gill Sans MT" w:hAnsi="Gill Sans MT"/>
          <w:color w:val="002060"/>
          <w:sz w:val="20"/>
          <w:szCs w:val="20"/>
        </w:rPr>
        <w:t>cial analytical solutions utilis</w:t>
      </w:r>
      <w:r w:rsidRPr="00681554">
        <w:rPr>
          <w:rFonts w:ascii="Gill Sans MT" w:hAnsi="Gill Sans MT"/>
          <w:color w:val="002060"/>
          <w:sz w:val="20"/>
          <w:szCs w:val="20"/>
        </w:rPr>
        <w:t xml:space="preserve">ing </w:t>
      </w:r>
      <w:r>
        <w:rPr>
          <w:rFonts w:ascii="Gill Sans MT" w:hAnsi="Gill Sans MT"/>
          <w:color w:val="002060"/>
          <w:sz w:val="20"/>
          <w:szCs w:val="20"/>
        </w:rPr>
        <w:t xml:space="preserve">the company’s </w:t>
      </w:r>
      <w:r w:rsidRPr="00681554">
        <w:rPr>
          <w:rFonts w:ascii="Gill Sans MT" w:hAnsi="Gill Sans MT"/>
          <w:color w:val="002060"/>
          <w:sz w:val="20"/>
          <w:szCs w:val="20"/>
        </w:rPr>
        <w:t>proprietary datasets (e.g. consensus drug sales, sales by indication, product and company NPVs)</w:t>
      </w:r>
    </w:p>
    <w:p w:rsidR="00681554" w:rsidRPr="00681554" w:rsidRDefault="00681554" w:rsidP="00681554">
      <w:pPr>
        <w:pStyle w:val="ListParagraph"/>
        <w:ind w:left="1134"/>
        <w:jc w:val="both"/>
        <w:rPr>
          <w:rFonts w:ascii="Gill Sans MT" w:hAnsi="Gill Sans MT"/>
          <w:color w:val="002060"/>
          <w:sz w:val="8"/>
          <w:szCs w:val="8"/>
        </w:rPr>
      </w:pPr>
    </w:p>
    <w:p w:rsidR="00681554" w:rsidRDefault="00681554" w:rsidP="00681554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681554">
        <w:rPr>
          <w:rFonts w:ascii="Gill Sans MT" w:hAnsi="Gill Sans MT"/>
          <w:color w:val="002060"/>
          <w:sz w:val="20"/>
          <w:szCs w:val="20"/>
        </w:rPr>
        <w:t>Identify client problems and unmet needs in analytics through meetings, calls and continual monitoring of the competitive space</w:t>
      </w:r>
    </w:p>
    <w:p w:rsidR="00681554" w:rsidRPr="00681554" w:rsidRDefault="00681554" w:rsidP="00681554">
      <w:pPr>
        <w:pStyle w:val="ListParagraph"/>
        <w:rPr>
          <w:rFonts w:ascii="Gill Sans MT" w:hAnsi="Gill Sans MT"/>
          <w:color w:val="002060"/>
          <w:sz w:val="8"/>
          <w:szCs w:val="8"/>
        </w:rPr>
      </w:pPr>
    </w:p>
    <w:p w:rsidR="00681554" w:rsidRPr="00681554" w:rsidRDefault="00681554" w:rsidP="00681554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I</w:t>
      </w:r>
      <w:r w:rsidRPr="00681554">
        <w:rPr>
          <w:rFonts w:ascii="Gill Sans MT" w:hAnsi="Gill Sans MT"/>
          <w:color w:val="002060"/>
          <w:sz w:val="20"/>
          <w:szCs w:val="20"/>
        </w:rPr>
        <w:t>dentify</w:t>
      </w:r>
      <w:r w:rsidRPr="00681554">
        <w:rPr>
          <w:rFonts w:ascii="Gill Sans MT" w:hAnsi="Gill Sans MT"/>
          <w:color w:val="002060"/>
          <w:sz w:val="20"/>
          <w:szCs w:val="20"/>
        </w:rPr>
        <w:t xml:space="preserve"> process improvement opportunities and develop or enhance tools to assist in the work deliverables</w:t>
      </w:r>
    </w:p>
    <w:p w:rsidR="00681554" w:rsidRPr="00681554" w:rsidRDefault="00681554" w:rsidP="00681554">
      <w:pPr>
        <w:pStyle w:val="ListParagraph"/>
        <w:ind w:left="1134"/>
        <w:jc w:val="both"/>
        <w:rPr>
          <w:rFonts w:ascii="Gill Sans MT" w:hAnsi="Gill Sans MT"/>
          <w:color w:val="002060"/>
          <w:sz w:val="8"/>
          <w:szCs w:val="8"/>
        </w:rPr>
      </w:pPr>
    </w:p>
    <w:p w:rsidR="00681554" w:rsidRDefault="00681554" w:rsidP="00681554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681554">
        <w:rPr>
          <w:rFonts w:ascii="Gill Sans MT" w:hAnsi="Gill Sans MT"/>
          <w:color w:val="002060"/>
          <w:sz w:val="20"/>
          <w:szCs w:val="20"/>
        </w:rPr>
        <w:t>Develop &amp; test new value propositions as necessa</w:t>
      </w:r>
      <w:r>
        <w:rPr>
          <w:rFonts w:ascii="Gill Sans MT" w:hAnsi="Gill Sans MT"/>
          <w:color w:val="002060"/>
          <w:sz w:val="20"/>
          <w:szCs w:val="20"/>
        </w:rPr>
        <w:t>ry to drive the business forward</w:t>
      </w:r>
    </w:p>
    <w:p w:rsidR="00681554" w:rsidRPr="00681554" w:rsidRDefault="00681554" w:rsidP="00681554">
      <w:pPr>
        <w:pStyle w:val="ListParagraph"/>
        <w:ind w:left="1134"/>
        <w:jc w:val="both"/>
        <w:rPr>
          <w:rFonts w:ascii="Gill Sans MT" w:hAnsi="Gill Sans MT"/>
          <w:color w:val="002060"/>
          <w:sz w:val="8"/>
          <w:szCs w:val="8"/>
        </w:rPr>
      </w:pPr>
    </w:p>
    <w:p w:rsidR="00681554" w:rsidRPr="00681554" w:rsidRDefault="00681554" w:rsidP="00681554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681554">
        <w:rPr>
          <w:rFonts w:ascii="Gill Sans MT" w:hAnsi="Gill Sans MT"/>
          <w:color w:val="002060"/>
          <w:sz w:val="20"/>
          <w:szCs w:val="20"/>
        </w:rPr>
        <w:t>Oversee the implementation and management of quality control systems for the databases</w:t>
      </w:r>
    </w:p>
    <w:p w:rsidR="00681554" w:rsidRPr="00681554" w:rsidRDefault="00681554" w:rsidP="00681554">
      <w:pPr>
        <w:pStyle w:val="ListParagraph"/>
        <w:ind w:left="1134"/>
        <w:jc w:val="both"/>
        <w:rPr>
          <w:rFonts w:ascii="Gill Sans MT" w:hAnsi="Gill Sans MT"/>
          <w:color w:val="002060"/>
          <w:sz w:val="8"/>
          <w:szCs w:val="8"/>
        </w:rPr>
      </w:pPr>
    </w:p>
    <w:p w:rsidR="00681554" w:rsidRDefault="00681554" w:rsidP="00681554">
      <w:pPr>
        <w:pStyle w:val="ListParagraph"/>
        <w:numPr>
          <w:ilvl w:val="0"/>
          <w:numId w:val="9"/>
        </w:numPr>
        <w:ind w:left="1134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681554">
        <w:rPr>
          <w:rFonts w:ascii="Gill Sans MT" w:hAnsi="Gill Sans MT"/>
          <w:color w:val="002060"/>
          <w:sz w:val="20"/>
          <w:szCs w:val="20"/>
        </w:rPr>
        <w:t>Manage and work with a global team (US, UK, India) to achieve objectives</w:t>
      </w:r>
    </w:p>
    <w:p w:rsidR="00681554" w:rsidRPr="00E93DF6" w:rsidRDefault="00681554" w:rsidP="0087300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D23552" w:rsidRDefault="009846DE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>
        <w:rPr>
          <w:rFonts w:ascii="Gill Sans MT" w:hAnsi="Gill Sans MT"/>
          <w:color w:val="002060"/>
          <w:sz w:val="21"/>
          <w:szCs w:val="21"/>
        </w:rPr>
        <w:t xml:space="preserve">This key role will </w:t>
      </w:r>
      <w:r w:rsidR="00D23552">
        <w:rPr>
          <w:rFonts w:ascii="Gill Sans MT" w:hAnsi="Gill Sans MT"/>
          <w:color w:val="002060"/>
          <w:sz w:val="21"/>
          <w:szCs w:val="21"/>
        </w:rPr>
        <w:t xml:space="preserve">be instrumental in helping to deliver continued growth, success, profitability and market share within a highly dynamic, </w:t>
      </w:r>
      <w:r w:rsidR="00B52B36">
        <w:rPr>
          <w:rFonts w:ascii="Gill Sans MT" w:hAnsi="Gill Sans MT"/>
          <w:color w:val="002060"/>
          <w:sz w:val="21"/>
          <w:szCs w:val="21"/>
        </w:rPr>
        <w:t xml:space="preserve">ambitious, </w:t>
      </w:r>
      <w:r w:rsidR="00D23552">
        <w:rPr>
          <w:rFonts w:ascii="Gill Sans MT" w:hAnsi="Gill Sans MT"/>
          <w:color w:val="002060"/>
          <w:sz w:val="21"/>
          <w:szCs w:val="21"/>
        </w:rPr>
        <w:t>growing</w:t>
      </w:r>
      <w:r w:rsidR="00B52B36">
        <w:rPr>
          <w:rFonts w:ascii="Gill Sans MT" w:hAnsi="Gill Sans MT"/>
          <w:color w:val="002060"/>
          <w:sz w:val="21"/>
          <w:szCs w:val="21"/>
        </w:rPr>
        <w:t>, innovative</w:t>
      </w:r>
      <w:r w:rsidR="00D23552">
        <w:rPr>
          <w:rFonts w:ascii="Gill Sans MT" w:hAnsi="Gill Sans MT"/>
          <w:color w:val="002060"/>
          <w:sz w:val="21"/>
          <w:szCs w:val="21"/>
        </w:rPr>
        <w:t xml:space="preserve"> global business.</w:t>
      </w:r>
      <w:r w:rsidR="00B52B36">
        <w:rPr>
          <w:rFonts w:ascii="Gill Sans MT" w:hAnsi="Gill Sans MT"/>
          <w:color w:val="002060"/>
          <w:sz w:val="21"/>
          <w:szCs w:val="21"/>
        </w:rPr>
        <w:t xml:space="preserve"> </w:t>
      </w:r>
    </w:p>
    <w:p w:rsidR="00D23552" w:rsidRPr="00E93DF6" w:rsidRDefault="00D23552" w:rsidP="0087300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F73C24" w:rsidRDefault="00D23552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>
        <w:rPr>
          <w:rFonts w:ascii="Gill Sans MT" w:hAnsi="Gill Sans MT"/>
          <w:color w:val="002060"/>
          <w:sz w:val="21"/>
          <w:szCs w:val="21"/>
        </w:rPr>
        <w:t>T</w:t>
      </w:r>
      <w:r w:rsidR="009846DE">
        <w:rPr>
          <w:rFonts w:ascii="Gill Sans MT" w:hAnsi="Gill Sans MT"/>
          <w:color w:val="002060"/>
          <w:sz w:val="21"/>
          <w:szCs w:val="21"/>
        </w:rPr>
        <w:t xml:space="preserve">he </w:t>
      </w:r>
      <w:r w:rsidRPr="00D23552">
        <w:rPr>
          <w:rFonts w:ascii="Gill Sans MT" w:hAnsi="Gill Sans MT"/>
          <w:b/>
          <w:color w:val="002060"/>
          <w:sz w:val="22"/>
          <w:szCs w:val="22"/>
        </w:rPr>
        <w:t xml:space="preserve">Global Director of Databases and Analytics </w:t>
      </w:r>
      <w:r w:rsidR="009846DE">
        <w:rPr>
          <w:rFonts w:ascii="Gill Sans MT" w:hAnsi="Gill Sans MT"/>
          <w:color w:val="002060"/>
          <w:sz w:val="21"/>
          <w:szCs w:val="21"/>
        </w:rPr>
        <w:t xml:space="preserve">will </w:t>
      </w:r>
      <w:r>
        <w:rPr>
          <w:rFonts w:ascii="Gill Sans MT" w:hAnsi="Gill Sans MT"/>
          <w:color w:val="002060"/>
          <w:sz w:val="21"/>
          <w:szCs w:val="21"/>
        </w:rPr>
        <w:t xml:space="preserve">enjoy a high level of visibility and decision making responsibility </w:t>
      </w:r>
      <w:r w:rsidR="009846DE">
        <w:rPr>
          <w:rFonts w:ascii="Gill Sans MT" w:hAnsi="Gill Sans MT"/>
          <w:color w:val="002060"/>
          <w:sz w:val="21"/>
          <w:szCs w:val="21"/>
        </w:rPr>
        <w:t xml:space="preserve">and enjoy outstanding rewards for success </w:t>
      </w:r>
      <w:r w:rsidR="00601AD9">
        <w:rPr>
          <w:rFonts w:ascii="Gill Sans MT" w:hAnsi="Gill Sans MT"/>
          <w:color w:val="002060"/>
          <w:sz w:val="21"/>
          <w:szCs w:val="21"/>
        </w:rPr>
        <w:t>with a</w:t>
      </w:r>
      <w:r w:rsidR="00822268">
        <w:rPr>
          <w:rFonts w:ascii="Gill Sans MT" w:hAnsi="Gill Sans MT"/>
          <w:color w:val="002060"/>
          <w:sz w:val="21"/>
          <w:szCs w:val="21"/>
        </w:rPr>
        <w:t xml:space="preserve"> clear opportunity for personal growth and professional progression.</w:t>
      </w:r>
    </w:p>
    <w:p w:rsidR="00822268" w:rsidRPr="00822268" w:rsidRDefault="00822268" w:rsidP="0087300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D23552" w:rsidRDefault="00822268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>
        <w:rPr>
          <w:rFonts w:ascii="Gill Sans MT" w:hAnsi="Gill Sans MT"/>
          <w:color w:val="002060"/>
          <w:sz w:val="21"/>
          <w:szCs w:val="21"/>
        </w:rPr>
        <w:t xml:space="preserve">You will need to have </w:t>
      </w:r>
      <w:r w:rsidR="00B52B36">
        <w:rPr>
          <w:rFonts w:ascii="Gill Sans MT" w:hAnsi="Gill Sans MT"/>
          <w:color w:val="002060"/>
          <w:sz w:val="21"/>
          <w:szCs w:val="21"/>
        </w:rPr>
        <w:t xml:space="preserve">extensive </w:t>
      </w:r>
      <w:r w:rsidR="00D23552">
        <w:rPr>
          <w:rFonts w:ascii="Gill Sans MT" w:hAnsi="Gill Sans MT"/>
          <w:color w:val="002060"/>
          <w:sz w:val="21"/>
          <w:szCs w:val="21"/>
        </w:rPr>
        <w:t xml:space="preserve">pharmaceutical financial analysis experience, with strong financial modelling skills, proven management </w:t>
      </w:r>
      <w:r w:rsidR="00E93DF6">
        <w:rPr>
          <w:rFonts w:ascii="Gill Sans MT" w:hAnsi="Gill Sans MT"/>
          <w:color w:val="002060"/>
          <w:sz w:val="21"/>
          <w:szCs w:val="21"/>
        </w:rPr>
        <w:t xml:space="preserve">and leadership expertise and a </w:t>
      </w:r>
      <w:r w:rsidR="00D23552">
        <w:rPr>
          <w:rFonts w:ascii="Gill Sans MT" w:hAnsi="Gill Sans MT"/>
          <w:color w:val="002060"/>
          <w:sz w:val="21"/>
          <w:szCs w:val="21"/>
        </w:rPr>
        <w:t>passion to provide services and solutions of the highest quality.</w:t>
      </w:r>
    </w:p>
    <w:p w:rsidR="0010048C" w:rsidRPr="0010048C" w:rsidRDefault="0010048C" w:rsidP="00873004">
      <w:pPr>
        <w:jc w:val="both"/>
        <w:rPr>
          <w:rFonts w:ascii="Calibri" w:hAnsi="Calibri"/>
          <w:color w:val="000000"/>
          <w:sz w:val="16"/>
          <w:szCs w:val="16"/>
        </w:rPr>
      </w:pPr>
    </w:p>
    <w:p w:rsidR="00B52B36" w:rsidRDefault="00B52B36" w:rsidP="00894676">
      <w:pPr>
        <w:jc w:val="center"/>
        <w:rPr>
          <w:rFonts w:ascii="Gill Sans MT" w:hAnsi="Gill Sans MT"/>
          <w:color w:val="002060"/>
          <w:sz w:val="15"/>
          <w:szCs w:val="15"/>
        </w:rPr>
      </w:pPr>
    </w:p>
    <w:p w:rsidR="006A0A8C" w:rsidRDefault="00CC08A9" w:rsidP="00894676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F73C24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hyperlink r:id="rId9" w:history="1">
        <w:r w:rsidRPr="00F73C24">
          <w:rPr>
            <w:rStyle w:val="Hyperlink"/>
            <w:rFonts w:ascii="Gill Sans MT" w:hAnsi="Gill Sans MT"/>
            <w:color w:val="002060"/>
            <w:sz w:val="15"/>
            <w:szCs w:val="15"/>
          </w:rPr>
          <w:t>www.pharma-search.co.uk</w:t>
        </w:r>
      </w:hyperlink>
      <w:r w:rsidRPr="00F73C24">
        <w:rPr>
          <w:rFonts w:ascii="Gill Sans MT" w:hAnsi="Gill Sans MT"/>
          <w:color w:val="002060"/>
          <w:sz w:val="15"/>
          <w:szCs w:val="15"/>
        </w:rPr>
        <w:t xml:space="preserve">  or</w:t>
      </w:r>
      <w:r w:rsidR="00D9240F" w:rsidRPr="00F73C24">
        <w:rPr>
          <w:rFonts w:ascii="Gill Sans MT" w:hAnsi="Gill Sans MT"/>
          <w:color w:val="002060"/>
          <w:sz w:val="15"/>
          <w:szCs w:val="15"/>
        </w:rPr>
        <w:t xml:space="preserve"> telephone Dr Grant Coren in strictest</w:t>
      </w:r>
      <w:r w:rsidRPr="00F73C24">
        <w:rPr>
          <w:rFonts w:ascii="Gill Sans MT" w:hAnsi="Gill Sans MT"/>
          <w:color w:val="002060"/>
          <w:sz w:val="15"/>
          <w:szCs w:val="15"/>
        </w:rPr>
        <w:t xml:space="preserve"> </w:t>
      </w:r>
      <w:r w:rsidR="006A0A8C" w:rsidRPr="00F73C24">
        <w:rPr>
          <w:rFonts w:ascii="Gill Sans MT" w:hAnsi="Gill Sans MT"/>
          <w:color w:val="002060"/>
          <w:sz w:val="15"/>
          <w:szCs w:val="15"/>
        </w:rPr>
        <w:t xml:space="preserve">confidence on +44 (0) </w:t>
      </w:r>
      <w:r w:rsidR="00D9240F" w:rsidRPr="00F73C24">
        <w:rPr>
          <w:rFonts w:ascii="Gill Sans MT" w:hAnsi="Gill Sans MT"/>
          <w:color w:val="002060"/>
          <w:sz w:val="15"/>
          <w:szCs w:val="15"/>
        </w:rPr>
        <w:t>1442 345 340.  Altern</w:t>
      </w:r>
      <w:r w:rsidR="00573D19" w:rsidRPr="00F73C24">
        <w:rPr>
          <w:rFonts w:ascii="Gill Sans MT" w:hAnsi="Gill Sans MT"/>
          <w:color w:val="002060"/>
          <w:sz w:val="15"/>
          <w:szCs w:val="15"/>
        </w:rPr>
        <w:t>a</w:t>
      </w:r>
      <w:r w:rsidR="00D9240F" w:rsidRPr="00F73C24">
        <w:rPr>
          <w:rFonts w:ascii="Gill Sans MT" w:hAnsi="Gill Sans MT"/>
          <w:color w:val="002060"/>
          <w:sz w:val="15"/>
          <w:szCs w:val="15"/>
        </w:rPr>
        <w:t xml:space="preserve">tively, please </w:t>
      </w:r>
      <w:r w:rsidRPr="00F73C24">
        <w:rPr>
          <w:rFonts w:ascii="Gill Sans MT" w:hAnsi="Gill Sans MT"/>
          <w:color w:val="002060"/>
          <w:sz w:val="15"/>
          <w:szCs w:val="15"/>
        </w:rPr>
        <w:t>send your CV</w:t>
      </w:r>
      <w:r w:rsidR="00894676" w:rsidRPr="00F73C24">
        <w:rPr>
          <w:rFonts w:ascii="Gill Sans MT" w:hAnsi="Gill Sans MT"/>
          <w:color w:val="002060"/>
          <w:sz w:val="15"/>
          <w:szCs w:val="15"/>
        </w:rPr>
        <w:t xml:space="preserve"> / Resume</w:t>
      </w:r>
      <w:r w:rsidRPr="00F73C24">
        <w:rPr>
          <w:rFonts w:ascii="Gill Sans MT" w:hAnsi="Gill Sans MT"/>
          <w:color w:val="002060"/>
          <w:sz w:val="15"/>
          <w:szCs w:val="15"/>
        </w:rPr>
        <w:t xml:space="preserve"> to </w:t>
      </w:r>
      <w:hyperlink r:id="rId10" w:history="1">
        <w:r w:rsidRPr="00F73C24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="00980E40" w:rsidRPr="00F73C24">
        <w:rPr>
          <w:rFonts w:ascii="Gill Sans MT" w:hAnsi="Gill Sans MT"/>
          <w:color w:val="002060"/>
          <w:sz w:val="15"/>
          <w:szCs w:val="15"/>
        </w:rPr>
        <w:t>.</w:t>
      </w:r>
    </w:p>
    <w:p w:rsidR="00155DE5" w:rsidRDefault="00155DE5" w:rsidP="00894676">
      <w:pPr>
        <w:jc w:val="center"/>
        <w:rPr>
          <w:rFonts w:ascii="Gill Sans MT" w:hAnsi="Gill Sans MT"/>
          <w:b/>
          <w:color w:val="002060"/>
          <w:sz w:val="8"/>
          <w:szCs w:val="8"/>
        </w:rPr>
      </w:pPr>
    </w:p>
    <w:p w:rsidR="00F73C24" w:rsidRPr="00F73C24" w:rsidRDefault="00F73C24" w:rsidP="00894676">
      <w:pPr>
        <w:jc w:val="center"/>
        <w:rPr>
          <w:rFonts w:ascii="Gill Sans MT" w:hAnsi="Gill Sans MT"/>
          <w:b/>
          <w:color w:val="002060"/>
          <w:sz w:val="8"/>
          <w:szCs w:val="8"/>
        </w:rPr>
      </w:pPr>
    </w:p>
    <w:p w:rsidR="006A0A8C" w:rsidRPr="006A0A8C" w:rsidRDefault="006A0A8C" w:rsidP="00873004">
      <w:pPr>
        <w:spacing w:after="6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>
            <wp:extent cx="2209674" cy="319177"/>
            <wp:effectExtent l="0" t="0" r="63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216" cy="32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A8C" w:rsidRPr="006A0A8C" w:rsidSect="0054635C">
      <w:headerReference w:type="default" r:id="rId12"/>
      <w:footerReference w:type="default" r:id="rId13"/>
      <w:pgSz w:w="11906" w:h="16838"/>
      <w:pgMar w:top="340" w:right="1247" w:bottom="24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2A" w:rsidRDefault="0068142A" w:rsidP="00EF5009">
      <w:r>
        <w:separator/>
      </w:r>
    </w:p>
  </w:endnote>
  <w:endnote w:type="continuationSeparator" w:id="0">
    <w:p w:rsidR="0068142A" w:rsidRDefault="0068142A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20" w:rsidRDefault="00E16620" w:rsidP="00E16620">
    <w:pPr>
      <w:pStyle w:val="Footer"/>
      <w:jc w:val="right"/>
    </w:pPr>
    <w:r>
      <w:rPr>
        <w:noProof/>
        <w:lang w:eastAsia="en-GB"/>
      </w:rPr>
      <w:drawing>
        <wp:inline distT="0" distB="0" distL="0" distR="0" wp14:anchorId="3ABB12E3" wp14:editId="35D05007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2A" w:rsidRDefault="0068142A" w:rsidP="00EF5009">
      <w:r>
        <w:separator/>
      </w:r>
    </w:p>
  </w:footnote>
  <w:footnote w:type="continuationSeparator" w:id="0">
    <w:p w:rsidR="0068142A" w:rsidRDefault="0068142A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09" w:rsidRDefault="006A0A8C" w:rsidP="00B9209E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15B85E" wp14:editId="384E9BC8">
          <wp:simplePos x="0" y="0"/>
          <wp:positionH relativeFrom="margin">
            <wp:posOffset>-859790</wp:posOffset>
          </wp:positionH>
          <wp:positionV relativeFrom="margin">
            <wp:posOffset>-213995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8.85pt;height:8.85pt" o:bullet="t">
        <v:imagedata r:id="rId1" o:title="BD10267_"/>
      </v:shape>
    </w:pict>
  </w:numPicBullet>
  <w:numPicBullet w:numPicBulletId="1">
    <w:pict>
      <v:shape id="_x0000_i1114" type="#_x0000_t75" style="width:120.25pt;height:120.25pt" o:bullet="t">
        <v:imagedata r:id="rId2" o:title="PSL DNA"/>
      </v:shape>
    </w:pict>
  </w:numPicBullet>
  <w:abstractNum w:abstractNumId="0">
    <w:nsid w:val="07840DB9"/>
    <w:multiLevelType w:val="hybridMultilevel"/>
    <w:tmpl w:val="2CBEDAC0"/>
    <w:lvl w:ilvl="0" w:tplc="FE4415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E3B"/>
    <w:multiLevelType w:val="hybridMultilevel"/>
    <w:tmpl w:val="6164D3FA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302E"/>
    <w:multiLevelType w:val="hybridMultilevel"/>
    <w:tmpl w:val="21F4DBFC"/>
    <w:lvl w:ilvl="0" w:tplc="0809000F">
      <w:start w:val="1"/>
      <w:numFmt w:val="decimal"/>
      <w:lvlText w:val="%1."/>
      <w:lvlJc w:val="left"/>
      <w:pPr>
        <w:ind w:left="747" w:hanging="360"/>
      </w:p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1EF667FE"/>
    <w:multiLevelType w:val="hybridMultilevel"/>
    <w:tmpl w:val="909AE2E8"/>
    <w:lvl w:ilvl="0" w:tplc="C820006E">
      <w:start w:val="1"/>
      <w:numFmt w:val="bullet"/>
      <w:lvlText w:val=""/>
      <w:lvlPicBulletId w:val="1"/>
      <w:lvlJc w:val="left"/>
      <w:pPr>
        <w:ind w:left="74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2D8341EB"/>
    <w:multiLevelType w:val="hybridMultilevel"/>
    <w:tmpl w:val="4DDC5D62"/>
    <w:lvl w:ilvl="0" w:tplc="7472CF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14D30"/>
    <w:multiLevelType w:val="hybridMultilevel"/>
    <w:tmpl w:val="ECBEFC80"/>
    <w:lvl w:ilvl="0" w:tplc="FE4415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B7B45"/>
    <w:multiLevelType w:val="hybridMultilevel"/>
    <w:tmpl w:val="B0A8C1F0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C4263"/>
    <w:multiLevelType w:val="hybridMultilevel"/>
    <w:tmpl w:val="2AAC6474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17E0A"/>
    <w:multiLevelType w:val="hybridMultilevel"/>
    <w:tmpl w:val="1B0E2C08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C18EE"/>
    <w:multiLevelType w:val="hybridMultilevel"/>
    <w:tmpl w:val="127EBBA0"/>
    <w:lvl w:ilvl="0" w:tplc="FE44150A">
      <w:start w:val="1"/>
      <w:numFmt w:val="bullet"/>
      <w:lvlText w:val=""/>
      <w:lvlPicBulletId w:val="1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F1F10E5"/>
    <w:multiLevelType w:val="hybridMultilevel"/>
    <w:tmpl w:val="AFC0C6E4"/>
    <w:lvl w:ilvl="0" w:tplc="7472CF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B5"/>
    <w:rsid w:val="00005348"/>
    <w:rsid w:val="00024617"/>
    <w:rsid w:val="00036C9B"/>
    <w:rsid w:val="0008359D"/>
    <w:rsid w:val="0010048C"/>
    <w:rsid w:val="00114586"/>
    <w:rsid w:val="00135083"/>
    <w:rsid w:val="00155DE5"/>
    <w:rsid w:val="00172422"/>
    <w:rsid w:val="00194259"/>
    <w:rsid w:val="001A660B"/>
    <w:rsid w:val="001A7E87"/>
    <w:rsid w:val="001B6B97"/>
    <w:rsid w:val="001D4C70"/>
    <w:rsid w:val="001D62BF"/>
    <w:rsid w:val="001F2AEA"/>
    <w:rsid w:val="002749A2"/>
    <w:rsid w:val="00277011"/>
    <w:rsid w:val="002F69EA"/>
    <w:rsid w:val="00332A4E"/>
    <w:rsid w:val="00332E1A"/>
    <w:rsid w:val="003354AD"/>
    <w:rsid w:val="0034224C"/>
    <w:rsid w:val="00381EBD"/>
    <w:rsid w:val="00394BD5"/>
    <w:rsid w:val="003976AD"/>
    <w:rsid w:val="003C54AF"/>
    <w:rsid w:val="003D289A"/>
    <w:rsid w:val="003E1358"/>
    <w:rsid w:val="003E3E4A"/>
    <w:rsid w:val="0042087E"/>
    <w:rsid w:val="00430248"/>
    <w:rsid w:val="00442DF3"/>
    <w:rsid w:val="00493209"/>
    <w:rsid w:val="004C22DB"/>
    <w:rsid w:val="004C5837"/>
    <w:rsid w:val="004E0616"/>
    <w:rsid w:val="0054635C"/>
    <w:rsid w:val="00573D19"/>
    <w:rsid w:val="00577650"/>
    <w:rsid w:val="00580B6E"/>
    <w:rsid w:val="005824AB"/>
    <w:rsid w:val="00601AD9"/>
    <w:rsid w:val="00634186"/>
    <w:rsid w:val="00641EBB"/>
    <w:rsid w:val="0068142A"/>
    <w:rsid w:val="00681554"/>
    <w:rsid w:val="0068748C"/>
    <w:rsid w:val="006A0A8C"/>
    <w:rsid w:val="006B4BE8"/>
    <w:rsid w:val="006E60D9"/>
    <w:rsid w:val="007107D1"/>
    <w:rsid w:val="007164A4"/>
    <w:rsid w:val="007478AA"/>
    <w:rsid w:val="0078242D"/>
    <w:rsid w:val="00786639"/>
    <w:rsid w:val="0078788F"/>
    <w:rsid w:val="007A221C"/>
    <w:rsid w:val="007A2E22"/>
    <w:rsid w:val="007D5157"/>
    <w:rsid w:val="007E1DA2"/>
    <w:rsid w:val="00801527"/>
    <w:rsid w:val="00804806"/>
    <w:rsid w:val="00804D29"/>
    <w:rsid w:val="00822268"/>
    <w:rsid w:val="00873004"/>
    <w:rsid w:val="00894676"/>
    <w:rsid w:val="008B6B4F"/>
    <w:rsid w:val="00921439"/>
    <w:rsid w:val="00930392"/>
    <w:rsid w:val="0094173A"/>
    <w:rsid w:val="00941769"/>
    <w:rsid w:val="0094344B"/>
    <w:rsid w:val="00947BE4"/>
    <w:rsid w:val="00967589"/>
    <w:rsid w:val="00971FA9"/>
    <w:rsid w:val="00980E40"/>
    <w:rsid w:val="009846DE"/>
    <w:rsid w:val="009E64CD"/>
    <w:rsid w:val="00A4161C"/>
    <w:rsid w:val="00A50EB2"/>
    <w:rsid w:val="00A83E5F"/>
    <w:rsid w:val="00AC614E"/>
    <w:rsid w:val="00AF5CD4"/>
    <w:rsid w:val="00B076FF"/>
    <w:rsid w:val="00B26F7F"/>
    <w:rsid w:val="00B44534"/>
    <w:rsid w:val="00B459B7"/>
    <w:rsid w:val="00B52B36"/>
    <w:rsid w:val="00B76013"/>
    <w:rsid w:val="00B9209E"/>
    <w:rsid w:val="00B96F60"/>
    <w:rsid w:val="00BC4A28"/>
    <w:rsid w:val="00BD1858"/>
    <w:rsid w:val="00BD7A7D"/>
    <w:rsid w:val="00C61F04"/>
    <w:rsid w:val="00C70AC6"/>
    <w:rsid w:val="00C905BC"/>
    <w:rsid w:val="00CC08A9"/>
    <w:rsid w:val="00D205CD"/>
    <w:rsid w:val="00D23552"/>
    <w:rsid w:val="00D63725"/>
    <w:rsid w:val="00D842D1"/>
    <w:rsid w:val="00D9240F"/>
    <w:rsid w:val="00DC5475"/>
    <w:rsid w:val="00DD4B8E"/>
    <w:rsid w:val="00E134B5"/>
    <w:rsid w:val="00E16620"/>
    <w:rsid w:val="00E3119C"/>
    <w:rsid w:val="00E32CC4"/>
    <w:rsid w:val="00E34085"/>
    <w:rsid w:val="00E41D4A"/>
    <w:rsid w:val="00E71B3F"/>
    <w:rsid w:val="00E837C8"/>
    <w:rsid w:val="00E93DF6"/>
    <w:rsid w:val="00EF5009"/>
    <w:rsid w:val="00F637B4"/>
    <w:rsid w:val="00F73C24"/>
    <w:rsid w:val="00F80C4B"/>
    <w:rsid w:val="00FB1655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ant@pharma-search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tralisgroup.com/?p=13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9C7B-9D93-4CD4-99A6-28EA1FBC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2</cp:revision>
  <cp:lastPrinted>2015-11-15T14:07:00Z</cp:lastPrinted>
  <dcterms:created xsi:type="dcterms:W3CDTF">2015-11-15T14:29:00Z</dcterms:created>
  <dcterms:modified xsi:type="dcterms:W3CDTF">2015-11-15T14:29:00Z</dcterms:modified>
</cp:coreProperties>
</file>