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15" w:rsidRPr="00EC599F" w:rsidRDefault="00C62FD1" w:rsidP="00F31015">
      <w:pPr>
        <w:spacing w:after="120"/>
        <w:jc w:val="center"/>
        <w:rPr>
          <w:rFonts w:ascii="Gill Sans MT" w:hAnsi="Gill Sans MT"/>
          <w:b/>
          <w:color w:val="002060"/>
          <w:sz w:val="36"/>
          <w:szCs w:val="36"/>
        </w:rPr>
      </w:pPr>
      <w:r>
        <w:rPr>
          <w:rFonts w:ascii="Gill Sans MT" w:hAnsi="Gill Sans MT"/>
          <w:b/>
          <w:color w:val="002060"/>
          <w:sz w:val="36"/>
          <w:szCs w:val="36"/>
        </w:rPr>
        <w:t>Director, Drug Safety</w:t>
      </w:r>
      <w:r w:rsidR="008A0B53" w:rsidRPr="00EC599F">
        <w:rPr>
          <w:rFonts w:ascii="Gill Sans MT" w:hAnsi="Gill Sans MT"/>
          <w:b/>
          <w:color w:val="002060"/>
          <w:sz w:val="36"/>
          <w:szCs w:val="36"/>
        </w:rPr>
        <w:t xml:space="preserve">, </w:t>
      </w:r>
      <w:r>
        <w:rPr>
          <w:rFonts w:ascii="Gill Sans MT" w:hAnsi="Gill Sans MT"/>
          <w:b/>
          <w:color w:val="002060"/>
          <w:sz w:val="36"/>
          <w:szCs w:val="36"/>
        </w:rPr>
        <w:t>Europe</w:t>
      </w:r>
    </w:p>
    <w:p w:rsidR="00AC5353" w:rsidRPr="00EC599F" w:rsidRDefault="00AC5353" w:rsidP="00AC5353">
      <w:pPr>
        <w:ind w:right="-46"/>
        <w:rPr>
          <w:rFonts w:ascii="Gill Sans MT" w:hAnsi="Gill Sans MT"/>
          <w:color w:val="002060"/>
          <w:sz w:val="16"/>
          <w:szCs w:val="16"/>
        </w:rPr>
      </w:pPr>
    </w:p>
    <w:p w:rsidR="00083540" w:rsidRPr="00EC599F" w:rsidRDefault="00685052" w:rsidP="00AC5353">
      <w:pPr>
        <w:ind w:right="-46"/>
        <w:rPr>
          <w:rFonts w:ascii="Gill Sans MT" w:hAnsi="Gill Sans MT"/>
          <w:b/>
          <w:color w:val="002060"/>
          <w:sz w:val="28"/>
          <w:szCs w:val="28"/>
        </w:rPr>
      </w:pPr>
      <w:r w:rsidRPr="00EC599F">
        <w:rPr>
          <w:rFonts w:ascii="Gill Sans MT" w:hAnsi="Gill Sans MT"/>
          <w:b/>
          <w:color w:val="002060"/>
          <w:sz w:val="28"/>
          <w:szCs w:val="28"/>
        </w:rPr>
        <w:t xml:space="preserve">Ref: </w:t>
      </w:r>
      <w:r w:rsidR="002B4790" w:rsidRPr="00EC599F">
        <w:rPr>
          <w:rFonts w:ascii="Gill Sans MT" w:hAnsi="Gill Sans MT"/>
          <w:b/>
          <w:color w:val="002060"/>
          <w:sz w:val="28"/>
          <w:szCs w:val="28"/>
        </w:rPr>
        <w:t>PSL40</w:t>
      </w:r>
      <w:r w:rsidR="00C62FD1">
        <w:rPr>
          <w:rFonts w:ascii="Gill Sans MT" w:hAnsi="Gill Sans MT"/>
          <w:b/>
          <w:color w:val="002060"/>
          <w:sz w:val="28"/>
          <w:szCs w:val="28"/>
        </w:rPr>
        <w:t>54</w:t>
      </w:r>
      <w:r w:rsidR="00EC599F" w:rsidRPr="00EC599F">
        <w:rPr>
          <w:rFonts w:ascii="Gill Sans MT" w:hAnsi="Gill Sans MT"/>
          <w:color w:val="002060"/>
          <w:sz w:val="28"/>
          <w:szCs w:val="28"/>
        </w:rPr>
        <w:tab/>
      </w:r>
      <w:r w:rsidR="00EC599F" w:rsidRPr="00EC599F">
        <w:rPr>
          <w:rFonts w:ascii="Gill Sans MT" w:hAnsi="Gill Sans MT"/>
          <w:color w:val="002060"/>
          <w:sz w:val="28"/>
          <w:szCs w:val="28"/>
        </w:rPr>
        <w:tab/>
      </w:r>
      <w:r w:rsidR="00EC599F" w:rsidRPr="00EC599F">
        <w:rPr>
          <w:rFonts w:ascii="Gill Sans MT" w:hAnsi="Gill Sans MT"/>
          <w:color w:val="002060"/>
          <w:sz w:val="28"/>
          <w:szCs w:val="28"/>
        </w:rPr>
        <w:tab/>
      </w:r>
      <w:r w:rsidR="00EC599F" w:rsidRPr="00EC599F">
        <w:rPr>
          <w:rFonts w:ascii="Gill Sans MT" w:hAnsi="Gill Sans MT"/>
          <w:color w:val="002060"/>
          <w:sz w:val="28"/>
          <w:szCs w:val="28"/>
        </w:rPr>
        <w:tab/>
      </w:r>
      <w:r w:rsidR="00F31015" w:rsidRPr="00EC599F">
        <w:rPr>
          <w:rFonts w:ascii="Gill Sans MT" w:hAnsi="Gill Sans MT"/>
          <w:color w:val="002060"/>
          <w:sz w:val="28"/>
          <w:szCs w:val="28"/>
        </w:rPr>
        <w:tab/>
      </w:r>
      <w:r w:rsidR="00EC599F">
        <w:rPr>
          <w:rFonts w:ascii="Gill Sans MT" w:hAnsi="Gill Sans MT"/>
          <w:color w:val="002060"/>
          <w:sz w:val="28"/>
          <w:szCs w:val="28"/>
        </w:rPr>
        <w:tab/>
      </w:r>
      <w:r w:rsidR="00EC599F">
        <w:rPr>
          <w:rFonts w:ascii="Gill Sans MT" w:hAnsi="Gill Sans MT"/>
          <w:color w:val="002060"/>
          <w:sz w:val="28"/>
          <w:szCs w:val="28"/>
        </w:rPr>
        <w:tab/>
      </w:r>
      <w:r w:rsidR="00EC599F">
        <w:rPr>
          <w:rFonts w:ascii="Gill Sans MT" w:hAnsi="Gill Sans MT"/>
          <w:color w:val="002060"/>
          <w:sz w:val="28"/>
          <w:szCs w:val="28"/>
        </w:rPr>
        <w:tab/>
      </w:r>
      <w:r w:rsidR="004D5652" w:rsidRPr="00EC599F">
        <w:rPr>
          <w:rFonts w:ascii="Gill Sans MT" w:hAnsi="Gill Sans MT"/>
          <w:b/>
          <w:color w:val="002060"/>
          <w:sz w:val="28"/>
          <w:szCs w:val="28"/>
        </w:rPr>
        <w:t>Attractive Salary</w:t>
      </w:r>
    </w:p>
    <w:p w:rsidR="005D13EA" w:rsidRPr="00E315BD" w:rsidRDefault="00083540" w:rsidP="005D13EA">
      <w:pPr>
        <w:ind w:right="-46"/>
        <w:jc w:val="both"/>
        <w:rPr>
          <w:rFonts w:ascii="Gill Sans MT" w:hAnsi="Gill Sans MT"/>
          <w:color w:val="002060"/>
          <w:sz w:val="20"/>
          <w:szCs w:val="20"/>
        </w:rPr>
      </w:pPr>
      <w:r w:rsidRPr="00E315BD">
        <w:rPr>
          <w:rFonts w:ascii="Gill Sans MT" w:hAnsi="Gill Sans MT"/>
          <w:color w:val="002060"/>
          <w:sz w:val="20"/>
          <w:szCs w:val="20"/>
        </w:rPr>
        <w:t>U</w:t>
      </w:r>
      <w:r w:rsidR="00C62FD1" w:rsidRPr="00E315BD">
        <w:rPr>
          <w:rFonts w:ascii="Gill Sans MT" w:hAnsi="Gill Sans MT"/>
          <w:color w:val="002060"/>
          <w:sz w:val="20"/>
          <w:szCs w:val="20"/>
        </w:rPr>
        <w:t>K - Maidenhead</w:t>
      </w:r>
      <w:r w:rsidR="007703DF" w:rsidRPr="00E315BD">
        <w:rPr>
          <w:rFonts w:ascii="Gill Sans MT" w:hAnsi="Gill Sans MT"/>
          <w:color w:val="002060"/>
          <w:sz w:val="20"/>
          <w:szCs w:val="20"/>
        </w:rPr>
        <w:tab/>
      </w:r>
      <w:r w:rsidR="007703DF" w:rsidRPr="00E315BD">
        <w:rPr>
          <w:rFonts w:ascii="Gill Sans MT" w:hAnsi="Gill Sans MT"/>
          <w:color w:val="002060"/>
          <w:sz w:val="20"/>
          <w:szCs w:val="20"/>
        </w:rPr>
        <w:tab/>
      </w:r>
      <w:r w:rsidR="00FB5570" w:rsidRPr="00E315BD">
        <w:rPr>
          <w:rFonts w:ascii="Gill Sans MT" w:hAnsi="Gill Sans MT"/>
          <w:color w:val="002060"/>
          <w:sz w:val="20"/>
          <w:szCs w:val="20"/>
        </w:rPr>
        <w:tab/>
      </w:r>
      <w:r w:rsidR="00FB5570" w:rsidRPr="00E315BD">
        <w:rPr>
          <w:rFonts w:ascii="Gill Sans MT" w:hAnsi="Gill Sans MT"/>
          <w:color w:val="002060"/>
          <w:sz w:val="20"/>
          <w:szCs w:val="20"/>
        </w:rPr>
        <w:tab/>
      </w:r>
      <w:r w:rsidR="00FB5570" w:rsidRPr="00E315BD">
        <w:rPr>
          <w:rFonts w:ascii="Gill Sans MT" w:hAnsi="Gill Sans MT"/>
          <w:color w:val="002060"/>
          <w:sz w:val="20"/>
          <w:szCs w:val="20"/>
        </w:rPr>
        <w:tab/>
      </w:r>
      <w:r w:rsidR="00C62FD1" w:rsidRPr="00E315BD">
        <w:rPr>
          <w:rFonts w:ascii="Gill Sans MT" w:hAnsi="Gill Sans MT"/>
          <w:color w:val="002060"/>
          <w:sz w:val="20"/>
          <w:szCs w:val="20"/>
        </w:rPr>
        <w:tab/>
        <w:t xml:space="preserve">        </w:t>
      </w:r>
      <w:r w:rsidR="00E315BD">
        <w:rPr>
          <w:rFonts w:ascii="Gill Sans MT" w:hAnsi="Gill Sans MT"/>
          <w:color w:val="002060"/>
          <w:sz w:val="20"/>
          <w:szCs w:val="20"/>
        </w:rPr>
        <w:tab/>
      </w:r>
      <w:r w:rsidR="00E315BD">
        <w:rPr>
          <w:rFonts w:ascii="Gill Sans MT" w:hAnsi="Gill Sans MT"/>
          <w:color w:val="002060"/>
          <w:sz w:val="20"/>
          <w:szCs w:val="20"/>
        </w:rPr>
        <w:tab/>
        <w:t xml:space="preserve">      </w:t>
      </w:r>
      <w:r w:rsidR="00C62FD1" w:rsidRPr="00E315BD">
        <w:rPr>
          <w:rFonts w:ascii="Gill Sans MT" w:hAnsi="Gill Sans MT"/>
          <w:color w:val="002060"/>
          <w:sz w:val="20"/>
          <w:szCs w:val="20"/>
        </w:rPr>
        <w:t>C</w:t>
      </w:r>
      <w:r w:rsidR="004D5652" w:rsidRPr="00E315BD">
        <w:rPr>
          <w:rFonts w:ascii="Gill Sans MT" w:hAnsi="Gill Sans MT"/>
          <w:color w:val="002060"/>
          <w:sz w:val="20"/>
          <w:szCs w:val="20"/>
        </w:rPr>
        <w:t>ommensurate with experience</w:t>
      </w:r>
    </w:p>
    <w:p w:rsidR="00EC599F" w:rsidRPr="00E315BD" w:rsidRDefault="00212772" w:rsidP="00212772">
      <w:pPr>
        <w:ind w:right="-46"/>
        <w:rPr>
          <w:rFonts w:ascii="Gill Sans MT" w:hAnsi="Gill Sans MT"/>
          <w:color w:val="002060"/>
          <w:sz w:val="20"/>
          <w:szCs w:val="20"/>
        </w:rPr>
      </w:pPr>
      <w:r>
        <w:rPr>
          <w:rFonts w:ascii="Gill Sans MT" w:hAnsi="Gill Sans MT"/>
          <w:color w:val="002060"/>
          <w:sz w:val="20"/>
          <w:szCs w:val="20"/>
        </w:rPr>
        <w:t>Relocation support available</w:t>
      </w:r>
      <w:r w:rsidR="00083540" w:rsidRPr="00E315BD">
        <w:rPr>
          <w:rFonts w:ascii="Gill Sans MT" w:hAnsi="Gill Sans MT"/>
          <w:color w:val="002060"/>
          <w:sz w:val="20"/>
          <w:szCs w:val="20"/>
        </w:rPr>
        <w:tab/>
      </w:r>
      <w:r w:rsidR="00083540" w:rsidRPr="00E315BD">
        <w:rPr>
          <w:rFonts w:ascii="Gill Sans MT" w:hAnsi="Gill Sans MT"/>
          <w:color w:val="002060"/>
          <w:sz w:val="20"/>
          <w:szCs w:val="20"/>
        </w:rPr>
        <w:tab/>
      </w:r>
      <w:r w:rsidR="00083540" w:rsidRPr="00E315BD">
        <w:rPr>
          <w:rFonts w:ascii="Gill Sans MT" w:hAnsi="Gill Sans MT"/>
          <w:color w:val="002060"/>
          <w:sz w:val="20"/>
          <w:szCs w:val="20"/>
        </w:rPr>
        <w:tab/>
      </w:r>
      <w:r w:rsidR="00083540" w:rsidRPr="00E315BD">
        <w:rPr>
          <w:rFonts w:ascii="Gill Sans MT" w:hAnsi="Gill Sans MT"/>
          <w:color w:val="002060"/>
          <w:sz w:val="20"/>
          <w:szCs w:val="20"/>
        </w:rPr>
        <w:tab/>
      </w:r>
      <w:r w:rsidR="00083540" w:rsidRPr="00E315BD">
        <w:rPr>
          <w:rFonts w:ascii="Gill Sans MT" w:hAnsi="Gill Sans MT"/>
          <w:color w:val="002060"/>
          <w:sz w:val="20"/>
          <w:szCs w:val="20"/>
        </w:rPr>
        <w:tab/>
      </w:r>
      <w:r>
        <w:rPr>
          <w:rFonts w:ascii="Gill Sans MT" w:hAnsi="Gill Sans MT"/>
          <w:color w:val="002060"/>
          <w:sz w:val="20"/>
          <w:szCs w:val="20"/>
        </w:rPr>
        <w:t xml:space="preserve"> </w:t>
      </w:r>
      <w:r w:rsidR="00083540" w:rsidRPr="00E315BD">
        <w:rPr>
          <w:rFonts w:ascii="Gill Sans MT" w:hAnsi="Gill Sans MT"/>
          <w:color w:val="002060"/>
          <w:sz w:val="20"/>
          <w:szCs w:val="20"/>
        </w:rPr>
        <w:t xml:space="preserve">Attractive salary and </w:t>
      </w:r>
      <w:r w:rsidR="00C62FD1" w:rsidRPr="00E315BD">
        <w:rPr>
          <w:rFonts w:ascii="Gill Sans MT" w:hAnsi="Gill Sans MT"/>
          <w:color w:val="002060"/>
          <w:sz w:val="20"/>
          <w:szCs w:val="20"/>
        </w:rPr>
        <w:t>comprehensive benefits</w:t>
      </w:r>
    </w:p>
    <w:p w:rsidR="00FB5570" w:rsidRPr="00FB5570" w:rsidRDefault="00FB5570" w:rsidP="00FB5570">
      <w:pPr>
        <w:spacing w:after="100" w:afterAutospacing="1"/>
        <w:jc w:val="both"/>
        <w:rPr>
          <w:rFonts w:ascii="Gill Sans MT" w:hAnsi="Gill Sans MT"/>
          <w:color w:val="002060"/>
          <w:sz w:val="10"/>
          <w:szCs w:val="10"/>
        </w:rPr>
      </w:pPr>
    </w:p>
    <w:p w:rsidR="00EC599F" w:rsidRPr="00EC6860" w:rsidRDefault="000A0C48" w:rsidP="00E315BD">
      <w:pPr>
        <w:jc w:val="both"/>
        <w:rPr>
          <w:rFonts w:ascii="Gill Sans MT" w:hAnsi="Gill Sans MT"/>
          <w:color w:val="002060"/>
          <w:sz w:val="21"/>
          <w:szCs w:val="21"/>
          <w:lang w:eastAsia="en-GB"/>
        </w:rPr>
      </w:pPr>
      <w:r w:rsidRPr="00EC6860">
        <w:rPr>
          <w:rFonts w:ascii="Gill Sans MT" w:hAnsi="Gill Sans MT"/>
          <w:color w:val="002060"/>
          <w:sz w:val="21"/>
          <w:szCs w:val="21"/>
        </w:rPr>
        <w:t>A</w:t>
      </w:r>
      <w:r w:rsidR="001831B5">
        <w:rPr>
          <w:rFonts w:ascii="Gill Sans MT" w:hAnsi="Gill Sans MT"/>
          <w:color w:val="002060"/>
          <w:sz w:val="21"/>
          <w:szCs w:val="21"/>
        </w:rPr>
        <w:t>n exciting opportunity to join one of the world’s leading and most comprehensive drug development services companies.</w:t>
      </w:r>
      <w:r w:rsidRPr="00EC6860">
        <w:rPr>
          <w:rFonts w:ascii="Gill Sans MT" w:hAnsi="Gill Sans MT"/>
          <w:color w:val="002060"/>
          <w:sz w:val="21"/>
          <w:szCs w:val="21"/>
        </w:rPr>
        <w:t xml:space="preserve"> </w:t>
      </w:r>
      <w:r w:rsidR="001831B5">
        <w:rPr>
          <w:rFonts w:ascii="Gill Sans MT" w:hAnsi="Gill Sans MT"/>
          <w:color w:val="002060"/>
          <w:sz w:val="21"/>
          <w:szCs w:val="21"/>
        </w:rPr>
        <w:t xml:space="preserve">Established in the 1980’s the company has developed outstanding lead </w:t>
      </w:r>
      <w:r w:rsidR="00212772" w:rsidRPr="00212772">
        <w:rPr>
          <w:rFonts w:ascii="Gill Sans MT" w:hAnsi="Gill Sans MT"/>
          <w:color w:val="002060"/>
          <w:sz w:val="21"/>
          <w:szCs w:val="21"/>
          <w:lang w:val="en-GB"/>
        </w:rPr>
        <w:t>optimis</w:t>
      </w:r>
      <w:r w:rsidR="001831B5" w:rsidRPr="00212772">
        <w:rPr>
          <w:rFonts w:ascii="Gill Sans MT" w:hAnsi="Gill Sans MT"/>
          <w:color w:val="002060"/>
          <w:sz w:val="21"/>
          <w:szCs w:val="21"/>
          <w:lang w:val="en-GB"/>
        </w:rPr>
        <w:t>ation</w:t>
      </w:r>
      <w:r w:rsidR="001831B5">
        <w:rPr>
          <w:rFonts w:ascii="Gill Sans MT" w:hAnsi="Gill Sans MT"/>
          <w:color w:val="002060"/>
          <w:sz w:val="21"/>
          <w:szCs w:val="21"/>
        </w:rPr>
        <w:t xml:space="preserve">, non- clinical, clinical and </w:t>
      </w:r>
      <w:r w:rsidR="00212772" w:rsidRPr="00212772">
        <w:rPr>
          <w:rFonts w:ascii="Gill Sans MT" w:hAnsi="Gill Sans MT"/>
          <w:color w:val="002060"/>
          <w:sz w:val="21"/>
          <w:szCs w:val="21"/>
          <w:lang w:val="en-GB"/>
        </w:rPr>
        <w:t>commercialis</w:t>
      </w:r>
      <w:r w:rsidR="001831B5" w:rsidRPr="00212772">
        <w:rPr>
          <w:rFonts w:ascii="Gill Sans MT" w:hAnsi="Gill Sans MT"/>
          <w:color w:val="002060"/>
          <w:sz w:val="21"/>
          <w:szCs w:val="21"/>
          <w:lang w:val="en-GB"/>
        </w:rPr>
        <w:t>ation</w:t>
      </w:r>
      <w:r w:rsidR="001831B5">
        <w:rPr>
          <w:rFonts w:ascii="Gill Sans MT" w:hAnsi="Gill Sans MT"/>
          <w:color w:val="002060"/>
          <w:sz w:val="21"/>
          <w:szCs w:val="21"/>
        </w:rPr>
        <w:t xml:space="preserve"> services</w:t>
      </w:r>
      <w:r w:rsidR="00044FB5">
        <w:rPr>
          <w:rFonts w:ascii="Gill Sans MT" w:hAnsi="Gill Sans MT"/>
          <w:color w:val="002060"/>
          <w:sz w:val="21"/>
          <w:szCs w:val="21"/>
          <w:lang w:eastAsia="en-GB"/>
        </w:rPr>
        <w:t xml:space="preserve"> directly helping to bring one third of all prescriptions medicines to market</w:t>
      </w:r>
      <w:r w:rsidR="007703DF" w:rsidRPr="00EC6860">
        <w:rPr>
          <w:rFonts w:ascii="Gill Sans MT" w:hAnsi="Gill Sans MT"/>
          <w:color w:val="002060"/>
          <w:sz w:val="21"/>
          <w:szCs w:val="21"/>
          <w:lang w:eastAsia="en-GB"/>
        </w:rPr>
        <w:t>.</w:t>
      </w:r>
      <w:r w:rsidR="00044FB5">
        <w:rPr>
          <w:rFonts w:ascii="Gill Sans MT" w:hAnsi="Gill Sans MT"/>
          <w:color w:val="002060"/>
          <w:sz w:val="21"/>
          <w:szCs w:val="21"/>
          <w:lang w:eastAsia="en-GB"/>
        </w:rPr>
        <w:t xml:space="preserve">  With a clearly defined vision and strategy continued growth and success is assured.</w:t>
      </w:r>
      <w:r w:rsidR="007703DF" w:rsidRPr="00EC6860">
        <w:rPr>
          <w:rFonts w:ascii="Gill Sans MT" w:hAnsi="Gill Sans MT"/>
          <w:color w:val="002060"/>
          <w:sz w:val="21"/>
          <w:szCs w:val="21"/>
          <w:lang w:eastAsia="en-GB"/>
        </w:rPr>
        <w:t xml:space="preserve">  </w:t>
      </w:r>
      <w:r w:rsidRPr="00EC6860">
        <w:rPr>
          <w:rFonts w:ascii="Gill Sans MT" w:hAnsi="Gill Sans MT"/>
          <w:color w:val="002060"/>
          <w:sz w:val="21"/>
          <w:szCs w:val="21"/>
          <w:lang w:eastAsia="en-GB"/>
        </w:rPr>
        <w:t xml:space="preserve"> </w:t>
      </w:r>
    </w:p>
    <w:p w:rsidR="00E315BD" w:rsidRDefault="00E315BD" w:rsidP="00E315BD">
      <w:pPr>
        <w:jc w:val="both"/>
        <w:rPr>
          <w:rFonts w:ascii="Gill Sans MT" w:hAnsi="Gill Sans MT"/>
          <w:color w:val="002060"/>
          <w:sz w:val="21"/>
          <w:szCs w:val="21"/>
          <w:lang w:eastAsia="en-GB"/>
        </w:rPr>
      </w:pPr>
    </w:p>
    <w:p w:rsidR="00044FB5" w:rsidRDefault="00044FB5" w:rsidP="00E315BD">
      <w:pPr>
        <w:jc w:val="both"/>
        <w:rPr>
          <w:rFonts w:ascii="Gill Sans MT" w:hAnsi="Gill Sans MT"/>
          <w:color w:val="002060"/>
          <w:sz w:val="21"/>
          <w:szCs w:val="21"/>
          <w:lang w:eastAsia="en-GB"/>
        </w:rPr>
      </w:pPr>
      <w:r>
        <w:rPr>
          <w:rFonts w:ascii="Gill Sans MT" w:hAnsi="Gill Sans MT"/>
          <w:color w:val="002060"/>
          <w:sz w:val="21"/>
          <w:szCs w:val="21"/>
          <w:lang w:eastAsia="en-GB"/>
        </w:rPr>
        <w:t>Operational and service excellence is achieved through relentless focus on:</w:t>
      </w:r>
    </w:p>
    <w:p w:rsidR="00E315BD" w:rsidRPr="00E315BD" w:rsidRDefault="00E315BD" w:rsidP="00E315BD">
      <w:pPr>
        <w:jc w:val="both"/>
        <w:rPr>
          <w:rFonts w:ascii="Gill Sans MT" w:hAnsi="Gill Sans MT"/>
          <w:color w:val="002060"/>
          <w:sz w:val="16"/>
          <w:szCs w:val="16"/>
          <w:lang w:eastAsia="en-GB"/>
        </w:rPr>
      </w:pPr>
    </w:p>
    <w:p w:rsidR="00044FB5" w:rsidRDefault="00044FB5" w:rsidP="00E315BD">
      <w:pPr>
        <w:pStyle w:val="ListParagraph"/>
        <w:numPr>
          <w:ilvl w:val="0"/>
          <w:numId w:val="9"/>
        </w:numPr>
        <w:tabs>
          <w:tab w:val="left" w:pos="2552"/>
          <w:tab w:val="left" w:pos="2835"/>
        </w:tabs>
        <w:ind w:left="1701" w:hanging="567"/>
        <w:jc w:val="both"/>
        <w:rPr>
          <w:rFonts w:ascii="Gill Sans MT" w:hAnsi="Gill Sans MT"/>
          <w:color w:val="002060"/>
          <w:sz w:val="20"/>
          <w:szCs w:val="20"/>
          <w:lang w:eastAsia="en-GB"/>
        </w:rPr>
      </w:pPr>
      <w:r w:rsidRPr="000A4AC8">
        <w:rPr>
          <w:rFonts w:ascii="Gill Sans MT" w:hAnsi="Gill Sans MT"/>
          <w:b/>
          <w:color w:val="002060"/>
          <w:sz w:val="20"/>
          <w:szCs w:val="20"/>
          <w:lang w:eastAsia="en-GB"/>
        </w:rPr>
        <w:t>People</w:t>
      </w:r>
      <w:r w:rsidRPr="000A4AC8">
        <w:rPr>
          <w:rFonts w:ascii="Gill Sans MT" w:hAnsi="Gill Sans MT"/>
          <w:color w:val="002060"/>
          <w:sz w:val="20"/>
          <w:szCs w:val="20"/>
          <w:lang w:eastAsia="en-GB"/>
        </w:rPr>
        <w:t xml:space="preserve"> </w:t>
      </w:r>
      <w:r w:rsidR="00E315BD">
        <w:rPr>
          <w:rFonts w:ascii="Gill Sans MT" w:hAnsi="Gill Sans MT"/>
          <w:color w:val="002060"/>
          <w:sz w:val="20"/>
          <w:szCs w:val="20"/>
          <w:lang w:eastAsia="en-GB"/>
        </w:rPr>
        <w:tab/>
      </w:r>
      <w:r w:rsidRPr="000A4AC8">
        <w:rPr>
          <w:rFonts w:ascii="Gill Sans MT" w:hAnsi="Gill Sans MT"/>
          <w:color w:val="002060"/>
          <w:sz w:val="20"/>
          <w:szCs w:val="20"/>
          <w:lang w:eastAsia="en-GB"/>
        </w:rPr>
        <w:t xml:space="preserve">– </w:t>
      </w:r>
      <w:r w:rsidR="00E315BD">
        <w:rPr>
          <w:rFonts w:ascii="Gill Sans MT" w:hAnsi="Gill Sans MT"/>
          <w:color w:val="002060"/>
          <w:sz w:val="20"/>
          <w:szCs w:val="20"/>
          <w:lang w:eastAsia="en-GB"/>
        </w:rPr>
        <w:tab/>
      </w:r>
      <w:r w:rsidRPr="000A4AC8">
        <w:rPr>
          <w:rFonts w:ascii="Gill Sans MT" w:hAnsi="Gill Sans MT"/>
          <w:color w:val="002060"/>
          <w:sz w:val="20"/>
          <w:szCs w:val="20"/>
          <w:lang w:eastAsia="en-GB"/>
        </w:rPr>
        <w:t>recruiting, developing and retaining top talent</w:t>
      </w:r>
    </w:p>
    <w:p w:rsidR="00012440" w:rsidRPr="00012440" w:rsidRDefault="00012440" w:rsidP="00E315BD">
      <w:pPr>
        <w:tabs>
          <w:tab w:val="left" w:pos="2552"/>
          <w:tab w:val="left" w:pos="2835"/>
        </w:tabs>
        <w:ind w:left="774"/>
        <w:jc w:val="both"/>
        <w:rPr>
          <w:rFonts w:ascii="Gill Sans MT" w:hAnsi="Gill Sans MT"/>
          <w:color w:val="002060"/>
          <w:sz w:val="4"/>
          <w:szCs w:val="4"/>
          <w:lang w:eastAsia="en-GB"/>
        </w:rPr>
      </w:pPr>
    </w:p>
    <w:p w:rsidR="00044FB5" w:rsidRDefault="00044FB5" w:rsidP="00E315BD">
      <w:pPr>
        <w:pStyle w:val="ListParagraph"/>
        <w:numPr>
          <w:ilvl w:val="0"/>
          <w:numId w:val="9"/>
        </w:numPr>
        <w:tabs>
          <w:tab w:val="left" w:pos="2552"/>
          <w:tab w:val="left" w:pos="2835"/>
        </w:tabs>
        <w:ind w:left="1701" w:hanging="567"/>
        <w:jc w:val="both"/>
        <w:rPr>
          <w:rFonts w:ascii="Gill Sans MT" w:hAnsi="Gill Sans MT"/>
          <w:color w:val="002060"/>
          <w:sz w:val="20"/>
          <w:szCs w:val="20"/>
          <w:lang w:eastAsia="en-GB"/>
        </w:rPr>
      </w:pPr>
      <w:r w:rsidRPr="000A4AC8">
        <w:rPr>
          <w:rFonts w:ascii="Gill Sans MT" w:hAnsi="Gill Sans MT"/>
          <w:b/>
          <w:color w:val="002060"/>
          <w:sz w:val="20"/>
          <w:szCs w:val="20"/>
          <w:lang w:eastAsia="en-GB"/>
        </w:rPr>
        <w:t>Process</w:t>
      </w:r>
      <w:r w:rsidRPr="000A4AC8">
        <w:rPr>
          <w:rFonts w:ascii="Gill Sans MT" w:hAnsi="Gill Sans MT"/>
          <w:color w:val="002060"/>
          <w:sz w:val="20"/>
          <w:szCs w:val="20"/>
          <w:lang w:eastAsia="en-GB"/>
        </w:rPr>
        <w:t xml:space="preserve"> </w:t>
      </w:r>
      <w:r w:rsidR="00E315BD">
        <w:rPr>
          <w:rFonts w:ascii="Gill Sans MT" w:hAnsi="Gill Sans MT"/>
          <w:color w:val="002060"/>
          <w:sz w:val="20"/>
          <w:szCs w:val="20"/>
          <w:lang w:eastAsia="en-GB"/>
        </w:rPr>
        <w:tab/>
      </w:r>
      <w:r w:rsidRPr="000A4AC8">
        <w:rPr>
          <w:rFonts w:ascii="Gill Sans MT" w:hAnsi="Gill Sans MT"/>
          <w:color w:val="002060"/>
          <w:sz w:val="20"/>
          <w:szCs w:val="20"/>
          <w:lang w:eastAsia="en-GB"/>
        </w:rPr>
        <w:t xml:space="preserve">– </w:t>
      </w:r>
      <w:r w:rsidR="00E315BD">
        <w:rPr>
          <w:rFonts w:ascii="Gill Sans MT" w:hAnsi="Gill Sans MT"/>
          <w:color w:val="002060"/>
          <w:sz w:val="20"/>
          <w:szCs w:val="20"/>
          <w:lang w:eastAsia="en-GB"/>
        </w:rPr>
        <w:tab/>
      </w:r>
      <w:r w:rsidRPr="000A4AC8">
        <w:rPr>
          <w:rFonts w:ascii="Gill Sans MT" w:hAnsi="Gill Sans MT"/>
          <w:color w:val="002060"/>
          <w:sz w:val="20"/>
          <w:szCs w:val="20"/>
          <w:lang w:eastAsia="en-GB"/>
        </w:rPr>
        <w:t>ensuring quality</w:t>
      </w:r>
      <w:r w:rsidR="000A4AC8" w:rsidRPr="000A4AC8">
        <w:rPr>
          <w:rFonts w:ascii="Gill Sans MT" w:hAnsi="Gill Sans MT"/>
          <w:color w:val="002060"/>
          <w:sz w:val="20"/>
          <w:szCs w:val="20"/>
          <w:lang w:eastAsia="en-GB"/>
        </w:rPr>
        <w:t xml:space="preserve"> whilst taking time and cost out of drug development</w:t>
      </w:r>
      <w:bookmarkStart w:id="0" w:name="_GoBack"/>
    </w:p>
    <w:bookmarkEnd w:id="0"/>
    <w:p w:rsidR="000A4AC8" w:rsidRPr="000A4AC8" w:rsidRDefault="000A4AC8" w:rsidP="00E315BD">
      <w:pPr>
        <w:tabs>
          <w:tab w:val="left" w:pos="2552"/>
          <w:tab w:val="left" w:pos="2835"/>
        </w:tabs>
        <w:ind w:left="774"/>
        <w:jc w:val="both"/>
        <w:rPr>
          <w:rFonts w:ascii="Gill Sans MT" w:hAnsi="Gill Sans MT"/>
          <w:color w:val="002060"/>
          <w:sz w:val="4"/>
          <w:szCs w:val="4"/>
          <w:lang w:eastAsia="en-GB"/>
        </w:rPr>
      </w:pPr>
    </w:p>
    <w:p w:rsidR="000A4AC8" w:rsidRPr="000A4AC8" w:rsidRDefault="000A4AC8" w:rsidP="00E315BD">
      <w:pPr>
        <w:pStyle w:val="ListParagraph"/>
        <w:numPr>
          <w:ilvl w:val="0"/>
          <w:numId w:val="9"/>
        </w:numPr>
        <w:tabs>
          <w:tab w:val="left" w:pos="2552"/>
          <w:tab w:val="left" w:pos="2835"/>
        </w:tabs>
        <w:spacing w:after="100" w:afterAutospacing="1"/>
        <w:ind w:left="1701" w:hanging="567"/>
        <w:jc w:val="both"/>
        <w:rPr>
          <w:rFonts w:ascii="Gill Sans MT" w:hAnsi="Gill Sans MT"/>
          <w:color w:val="002060"/>
          <w:sz w:val="20"/>
          <w:szCs w:val="20"/>
          <w:lang w:eastAsia="en-GB"/>
        </w:rPr>
      </w:pPr>
      <w:r w:rsidRPr="000A4AC8">
        <w:rPr>
          <w:rFonts w:ascii="Gill Sans MT" w:hAnsi="Gill Sans MT"/>
          <w:b/>
          <w:color w:val="002060"/>
          <w:sz w:val="20"/>
          <w:szCs w:val="20"/>
          <w:lang w:eastAsia="en-GB"/>
        </w:rPr>
        <w:t>Clients</w:t>
      </w:r>
      <w:r w:rsidRPr="000A4AC8">
        <w:rPr>
          <w:rFonts w:ascii="Gill Sans MT" w:hAnsi="Gill Sans MT"/>
          <w:color w:val="002060"/>
          <w:sz w:val="20"/>
          <w:szCs w:val="20"/>
          <w:lang w:eastAsia="en-GB"/>
        </w:rPr>
        <w:t xml:space="preserve"> </w:t>
      </w:r>
      <w:r w:rsidR="00E315BD">
        <w:rPr>
          <w:rFonts w:ascii="Gill Sans MT" w:hAnsi="Gill Sans MT"/>
          <w:color w:val="002060"/>
          <w:sz w:val="20"/>
          <w:szCs w:val="20"/>
          <w:lang w:eastAsia="en-GB"/>
        </w:rPr>
        <w:tab/>
      </w:r>
      <w:r w:rsidRPr="000A4AC8">
        <w:rPr>
          <w:rFonts w:ascii="Gill Sans MT" w:hAnsi="Gill Sans MT"/>
          <w:color w:val="002060"/>
          <w:sz w:val="20"/>
          <w:szCs w:val="20"/>
          <w:lang w:eastAsia="en-GB"/>
        </w:rPr>
        <w:t xml:space="preserve">– </w:t>
      </w:r>
      <w:r w:rsidR="00E315BD">
        <w:rPr>
          <w:rFonts w:ascii="Gill Sans MT" w:hAnsi="Gill Sans MT"/>
          <w:color w:val="002060"/>
          <w:sz w:val="20"/>
          <w:szCs w:val="20"/>
          <w:lang w:eastAsia="en-GB"/>
        </w:rPr>
        <w:tab/>
      </w:r>
      <w:r w:rsidRPr="000A4AC8">
        <w:rPr>
          <w:rFonts w:ascii="Gill Sans MT" w:hAnsi="Gill Sans MT"/>
          <w:color w:val="002060"/>
          <w:sz w:val="20"/>
          <w:szCs w:val="20"/>
          <w:lang w:eastAsia="en-GB"/>
        </w:rPr>
        <w:t>significantly and continually enhancing client satisfaction</w:t>
      </w:r>
    </w:p>
    <w:p w:rsidR="000A4AC8" w:rsidRDefault="000A4AC8" w:rsidP="000A4AC8">
      <w:pPr>
        <w:pStyle w:val="ListParagraph"/>
        <w:autoSpaceDE w:val="0"/>
        <w:autoSpaceDN w:val="0"/>
        <w:adjustRightInd w:val="0"/>
        <w:jc w:val="both"/>
        <w:rPr>
          <w:rFonts w:ascii="Gill Sans MT" w:hAnsi="Gill Sans MT"/>
          <w:color w:val="002060"/>
          <w:sz w:val="22"/>
          <w:szCs w:val="22"/>
        </w:rPr>
      </w:pPr>
    </w:p>
    <w:p w:rsidR="000A4AC8" w:rsidRPr="000A4AC8" w:rsidRDefault="000A4AC8" w:rsidP="00E315BD">
      <w:pPr>
        <w:autoSpaceDE w:val="0"/>
        <w:autoSpaceDN w:val="0"/>
        <w:adjustRightInd w:val="0"/>
        <w:jc w:val="both"/>
        <w:rPr>
          <w:rFonts w:ascii="Gill Sans MT" w:hAnsi="Gill Sans MT"/>
          <w:color w:val="002060"/>
          <w:sz w:val="21"/>
          <w:szCs w:val="21"/>
        </w:rPr>
      </w:pPr>
      <w:r w:rsidRPr="000A4AC8">
        <w:rPr>
          <w:rFonts w:ascii="Gill Sans MT" w:hAnsi="Gill Sans MT"/>
          <w:color w:val="002060"/>
          <w:sz w:val="21"/>
          <w:szCs w:val="21"/>
        </w:rPr>
        <w:t xml:space="preserve">Reporting to the Vice President and Head of Pharmacovigilance and Drug Safety Services, the </w:t>
      </w:r>
      <w:r w:rsidRPr="000A4AC8">
        <w:rPr>
          <w:rFonts w:ascii="Gill Sans MT" w:hAnsi="Gill Sans MT"/>
          <w:b/>
          <w:color w:val="002060"/>
          <w:sz w:val="21"/>
          <w:szCs w:val="21"/>
        </w:rPr>
        <w:t>Director Drug Safety, Europe</w:t>
      </w:r>
      <w:r w:rsidRPr="000A4AC8">
        <w:rPr>
          <w:rFonts w:ascii="Gill Sans MT" w:hAnsi="Gill Sans MT"/>
          <w:color w:val="002060"/>
          <w:sz w:val="21"/>
          <w:szCs w:val="21"/>
        </w:rPr>
        <w:t xml:space="preserve"> will play a key role in the continued growth, direction, leadership and vision of </w:t>
      </w:r>
      <w:r w:rsidRPr="000A4AC8">
        <w:rPr>
          <w:rFonts w:ascii="Gill Sans MT" w:hAnsi="Gill Sans MT"/>
          <w:color w:val="002060"/>
          <w:sz w:val="21"/>
          <w:szCs w:val="21"/>
        </w:rPr>
        <w:t>an</w:t>
      </w:r>
      <w:r w:rsidRPr="000A4AC8">
        <w:rPr>
          <w:rFonts w:ascii="Gill Sans MT" w:hAnsi="Gill Sans MT"/>
          <w:color w:val="002060"/>
          <w:sz w:val="21"/>
          <w:szCs w:val="21"/>
        </w:rPr>
        <w:t xml:space="preserve"> evolving and developing Drug Safety group.</w:t>
      </w:r>
    </w:p>
    <w:p w:rsidR="000A4AC8" w:rsidRPr="000A4AC8" w:rsidRDefault="000A4AC8" w:rsidP="000A4AC8">
      <w:pPr>
        <w:autoSpaceDE w:val="0"/>
        <w:autoSpaceDN w:val="0"/>
        <w:adjustRightInd w:val="0"/>
        <w:jc w:val="both"/>
        <w:rPr>
          <w:rFonts w:ascii="Gill Sans MT" w:hAnsi="Gill Sans MT"/>
          <w:color w:val="002060"/>
          <w:sz w:val="21"/>
          <w:szCs w:val="21"/>
        </w:rPr>
      </w:pPr>
    </w:p>
    <w:p w:rsidR="000A4AC8" w:rsidRPr="000A4AC8" w:rsidRDefault="000A4AC8" w:rsidP="000A4AC8">
      <w:pPr>
        <w:autoSpaceDE w:val="0"/>
        <w:autoSpaceDN w:val="0"/>
        <w:adjustRightInd w:val="0"/>
        <w:jc w:val="both"/>
        <w:rPr>
          <w:rFonts w:ascii="Gill Sans MT" w:hAnsi="Gill Sans MT"/>
          <w:color w:val="002060"/>
          <w:sz w:val="21"/>
          <w:szCs w:val="21"/>
          <w:lang w:val="en-GB"/>
        </w:rPr>
      </w:pPr>
      <w:r w:rsidRPr="000A4AC8">
        <w:rPr>
          <w:rFonts w:ascii="Gill Sans MT" w:hAnsi="Gill Sans MT"/>
          <w:color w:val="002060"/>
          <w:sz w:val="21"/>
          <w:szCs w:val="21"/>
          <w:lang w:val="en-GB"/>
        </w:rPr>
        <w:t>You will be responsible as the</w:t>
      </w:r>
      <w:r w:rsidRPr="000A4AC8">
        <w:rPr>
          <w:rFonts w:ascii="Gill Sans MT" w:hAnsi="Gill Sans MT"/>
          <w:b/>
          <w:color w:val="002060"/>
          <w:sz w:val="21"/>
          <w:szCs w:val="21"/>
          <w:lang w:val="en-GB"/>
        </w:rPr>
        <w:t xml:space="preserve"> Director, Drug Safety </w:t>
      </w:r>
      <w:r w:rsidRPr="000A4AC8">
        <w:rPr>
          <w:rFonts w:ascii="Gill Sans MT" w:hAnsi="Gill Sans MT"/>
          <w:color w:val="002060"/>
          <w:sz w:val="21"/>
          <w:szCs w:val="21"/>
          <w:lang w:val="en-GB"/>
        </w:rPr>
        <w:t>for ensuring that the operational delivery of all projects  are executed on time, within budget and to the highest possible quality standards, in accordance with all legal and regulatory requirements.  You will manage a growing team, allocating resources to ensure the ideal expertise is contributing to the right project, with the right support to ensure success.</w:t>
      </w:r>
    </w:p>
    <w:p w:rsidR="000A4AC8" w:rsidRPr="000A4AC8" w:rsidRDefault="000A4AC8" w:rsidP="000A4AC8">
      <w:pPr>
        <w:autoSpaceDE w:val="0"/>
        <w:autoSpaceDN w:val="0"/>
        <w:adjustRightInd w:val="0"/>
        <w:jc w:val="both"/>
        <w:rPr>
          <w:rFonts w:ascii="Gill Sans MT" w:hAnsi="Gill Sans MT"/>
          <w:color w:val="002060"/>
          <w:sz w:val="21"/>
          <w:szCs w:val="21"/>
          <w:lang w:val="en-GB"/>
        </w:rPr>
      </w:pPr>
    </w:p>
    <w:p w:rsidR="000A4AC8" w:rsidRPr="000A4AC8" w:rsidRDefault="000A4AC8" w:rsidP="000A4AC8">
      <w:pPr>
        <w:autoSpaceDE w:val="0"/>
        <w:autoSpaceDN w:val="0"/>
        <w:adjustRightInd w:val="0"/>
        <w:jc w:val="both"/>
        <w:rPr>
          <w:rFonts w:ascii="Gill Sans MT" w:hAnsi="Gill Sans MT"/>
          <w:color w:val="002060"/>
          <w:sz w:val="21"/>
          <w:szCs w:val="21"/>
          <w:lang w:val="en-GB"/>
        </w:rPr>
      </w:pPr>
      <w:r w:rsidRPr="000A4AC8">
        <w:rPr>
          <w:rFonts w:ascii="Gill Sans MT" w:hAnsi="Gill Sans MT"/>
          <w:color w:val="002060"/>
          <w:sz w:val="21"/>
          <w:szCs w:val="21"/>
          <w:lang w:val="en-GB"/>
        </w:rPr>
        <w:t xml:space="preserve">You will work closely with your peers in The America’s and Asia Pacific to deliver global </w:t>
      </w:r>
      <w:r w:rsidRPr="000A4AC8">
        <w:rPr>
          <w:rFonts w:ascii="Gill Sans MT" w:hAnsi="Gill Sans MT"/>
          <w:b/>
          <w:color w:val="002060"/>
          <w:sz w:val="21"/>
          <w:szCs w:val="21"/>
          <w:lang w:val="en-GB"/>
        </w:rPr>
        <w:t>Pharmacovigilance and Drug Safety Services</w:t>
      </w:r>
      <w:r w:rsidRPr="000A4AC8">
        <w:rPr>
          <w:rFonts w:ascii="Gill Sans MT" w:hAnsi="Gill Sans MT"/>
          <w:color w:val="002060"/>
          <w:sz w:val="21"/>
          <w:szCs w:val="21"/>
          <w:lang w:val="en-GB"/>
        </w:rPr>
        <w:t xml:space="preserve"> of the highest quality.</w:t>
      </w:r>
    </w:p>
    <w:p w:rsidR="000A4AC8" w:rsidRPr="000A4AC8" w:rsidRDefault="000A4AC8" w:rsidP="000A4AC8">
      <w:pPr>
        <w:autoSpaceDE w:val="0"/>
        <w:autoSpaceDN w:val="0"/>
        <w:adjustRightInd w:val="0"/>
        <w:jc w:val="both"/>
        <w:rPr>
          <w:rFonts w:ascii="Gill Sans MT" w:hAnsi="Gill Sans MT"/>
          <w:color w:val="002060"/>
          <w:sz w:val="21"/>
          <w:szCs w:val="21"/>
          <w:lang w:val="en-GB"/>
        </w:rPr>
      </w:pPr>
    </w:p>
    <w:p w:rsidR="000A4AC8" w:rsidRPr="000A4AC8" w:rsidRDefault="000A4AC8" w:rsidP="000A4AC8">
      <w:pPr>
        <w:autoSpaceDE w:val="0"/>
        <w:autoSpaceDN w:val="0"/>
        <w:adjustRightInd w:val="0"/>
        <w:jc w:val="both"/>
        <w:rPr>
          <w:rFonts w:ascii="Gill Sans MT" w:hAnsi="Gill Sans MT"/>
          <w:color w:val="002060"/>
          <w:sz w:val="21"/>
          <w:szCs w:val="21"/>
          <w:lang w:val="en-GB"/>
        </w:rPr>
      </w:pPr>
      <w:r w:rsidRPr="000A4AC8">
        <w:rPr>
          <w:rFonts w:ascii="Gill Sans MT" w:hAnsi="Gill Sans MT"/>
          <w:color w:val="002060"/>
          <w:sz w:val="21"/>
          <w:szCs w:val="21"/>
          <w:lang w:val="en-GB"/>
        </w:rPr>
        <w:t>Your role will require outstanding internal and external communication skills, leadership and a “hands-on” approach, ensuring that the right resources, systems and processes are identified, implemented and followed to ensure project success. You will enjoy a stimulating balance between strategic and operational responsibility with a strong commercial focus and significant client facing responsibility.</w:t>
      </w:r>
    </w:p>
    <w:p w:rsidR="000A4AC8" w:rsidRPr="000A4AC8" w:rsidRDefault="000A4AC8" w:rsidP="000A4AC8">
      <w:pPr>
        <w:autoSpaceDE w:val="0"/>
        <w:autoSpaceDN w:val="0"/>
        <w:adjustRightInd w:val="0"/>
        <w:jc w:val="both"/>
        <w:rPr>
          <w:rFonts w:ascii="Gill Sans MT" w:hAnsi="Gill Sans MT"/>
          <w:color w:val="002060"/>
          <w:sz w:val="21"/>
          <w:szCs w:val="21"/>
          <w:lang w:val="en-GB"/>
        </w:rPr>
      </w:pPr>
    </w:p>
    <w:p w:rsidR="000A4AC8" w:rsidRDefault="000A4AC8" w:rsidP="000A4AC8">
      <w:pPr>
        <w:autoSpaceDE w:val="0"/>
        <w:autoSpaceDN w:val="0"/>
        <w:adjustRightInd w:val="0"/>
        <w:jc w:val="both"/>
        <w:rPr>
          <w:rFonts w:ascii="Gill Sans MT" w:hAnsi="Gill Sans MT"/>
          <w:color w:val="002060"/>
          <w:sz w:val="21"/>
          <w:szCs w:val="21"/>
          <w:lang w:val="en-GB"/>
        </w:rPr>
      </w:pPr>
      <w:r w:rsidRPr="000A4AC8">
        <w:rPr>
          <w:rFonts w:ascii="Gill Sans MT" w:hAnsi="Gill Sans MT" w:cs="Tahoma"/>
          <w:color w:val="002060"/>
          <w:sz w:val="21"/>
          <w:szCs w:val="21"/>
          <w:lang w:val="en-GB"/>
        </w:rPr>
        <w:t xml:space="preserve">Responsibility will include formulating long term objectives, plans and programs within </w:t>
      </w:r>
      <w:r w:rsidRPr="000A4AC8">
        <w:rPr>
          <w:rFonts w:ascii="Gill Sans MT" w:hAnsi="Gill Sans MT"/>
          <w:b/>
          <w:color w:val="002060"/>
          <w:sz w:val="21"/>
          <w:szCs w:val="21"/>
          <w:lang w:val="en-GB"/>
        </w:rPr>
        <w:t xml:space="preserve">Pharmacovigilance and Drug Safety Services, </w:t>
      </w:r>
      <w:r w:rsidRPr="000A4AC8">
        <w:rPr>
          <w:rFonts w:ascii="Gill Sans MT" w:hAnsi="Gill Sans MT"/>
          <w:color w:val="002060"/>
          <w:sz w:val="21"/>
          <w:szCs w:val="21"/>
          <w:lang w:val="en-GB"/>
        </w:rPr>
        <w:t>managing a team that has enjoyed significant growth over the last 18 months and which is expected to continue.</w:t>
      </w:r>
      <w:r>
        <w:rPr>
          <w:rFonts w:ascii="Gill Sans MT" w:hAnsi="Gill Sans MT"/>
          <w:color w:val="002060"/>
          <w:sz w:val="21"/>
          <w:szCs w:val="21"/>
          <w:lang w:val="en-GB"/>
        </w:rPr>
        <w:t xml:space="preserve"> </w:t>
      </w:r>
    </w:p>
    <w:p w:rsidR="000A4AC8" w:rsidRDefault="000A4AC8" w:rsidP="000A4AC8">
      <w:pPr>
        <w:autoSpaceDE w:val="0"/>
        <w:autoSpaceDN w:val="0"/>
        <w:adjustRightInd w:val="0"/>
        <w:jc w:val="both"/>
        <w:rPr>
          <w:rFonts w:ascii="Gill Sans MT" w:hAnsi="Gill Sans MT"/>
          <w:color w:val="002060"/>
          <w:sz w:val="21"/>
          <w:szCs w:val="21"/>
          <w:lang w:val="en-GB"/>
        </w:rPr>
      </w:pPr>
    </w:p>
    <w:p w:rsidR="000A4AC8" w:rsidRPr="000A4AC8" w:rsidRDefault="000A4AC8" w:rsidP="000A4AC8">
      <w:pPr>
        <w:autoSpaceDE w:val="0"/>
        <w:autoSpaceDN w:val="0"/>
        <w:adjustRightInd w:val="0"/>
        <w:jc w:val="both"/>
        <w:rPr>
          <w:rFonts w:ascii="Tahoma" w:hAnsi="Tahoma" w:cs="Tahoma"/>
          <w:color w:val="002060"/>
          <w:sz w:val="21"/>
          <w:szCs w:val="21"/>
          <w:lang w:val="en-GB"/>
        </w:rPr>
      </w:pPr>
      <w:r>
        <w:rPr>
          <w:rFonts w:ascii="Gill Sans MT" w:hAnsi="Gill Sans MT"/>
          <w:color w:val="002060"/>
          <w:sz w:val="21"/>
          <w:szCs w:val="21"/>
          <w:lang w:val="en-GB"/>
        </w:rPr>
        <w:t>We seek outstanding talent</w:t>
      </w:r>
      <w:r w:rsidR="00E315BD">
        <w:rPr>
          <w:rFonts w:ascii="Gill Sans MT" w:hAnsi="Gill Sans MT"/>
          <w:color w:val="002060"/>
          <w:sz w:val="21"/>
          <w:szCs w:val="21"/>
          <w:lang w:val="en-GB"/>
        </w:rPr>
        <w:t>, individuals with tremendous ambition</w:t>
      </w:r>
      <w:r w:rsidR="00212772">
        <w:rPr>
          <w:rFonts w:ascii="Gill Sans MT" w:hAnsi="Gill Sans MT"/>
          <w:color w:val="002060"/>
          <w:sz w:val="21"/>
          <w:szCs w:val="21"/>
          <w:lang w:val="en-GB"/>
        </w:rPr>
        <w:t xml:space="preserve"> and ability</w:t>
      </w:r>
      <w:r w:rsidR="00E315BD">
        <w:rPr>
          <w:rFonts w:ascii="Gill Sans MT" w:hAnsi="Gill Sans MT"/>
          <w:color w:val="002060"/>
          <w:sz w:val="21"/>
          <w:szCs w:val="21"/>
          <w:lang w:val="en-GB"/>
        </w:rPr>
        <w:t>, where you are</w:t>
      </w:r>
      <w:r>
        <w:rPr>
          <w:rFonts w:ascii="Gill Sans MT" w:hAnsi="Gill Sans MT"/>
          <w:color w:val="002060"/>
          <w:sz w:val="21"/>
          <w:szCs w:val="21"/>
          <w:lang w:val="en-GB"/>
        </w:rPr>
        <w:t>:</w:t>
      </w:r>
    </w:p>
    <w:p w:rsidR="000A4AC8" w:rsidRPr="000A4AC8" w:rsidRDefault="000A4AC8" w:rsidP="000A4AC8">
      <w:pPr>
        <w:rPr>
          <w:rFonts w:ascii="Gill Sans MT" w:hAnsi="Gill Sans MT"/>
          <w:color w:val="002060"/>
          <w:sz w:val="18"/>
          <w:szCs w:val="18"/>
          <w:lang w:val="en-GB"/>
        </w:rPr>
      </w:pPr>
    </w:p>
    <w:p w:rsidR="000A4AC8" w:rsidRDefault="000A4AC8" w:rsidP="000A4AC8">
      <w:pPr>
        <w:widowControl w:val="0"/>
        <w:numPr>
          <w:ilvl w:val="0"/>
          <w:numId w:val="10"/>
        </w:numPr>
        <w:ind w:left="1701" w:hanging="567"/>
        <w:jc w:val="both"/>
        <w:rPr>
          <w:rFonts w:ascii="Gill Sans MT" w:eastAsia="@Arial Unicode MS" w:hAnsi="Gill Sans MT"/>
          <w:color w:val="002060"/>
          <w:sz w:val="20"/>
          <w:szCs w:val="20"/>
          <w:lang w:val="en-GB"/>
        </w:rPr>
      </w:pPr>
      <w:r w:rsidRPr="000A4AC8">
        <w:rPr>
          <w:rFonts w:ascii="Gill Sans MT" w:eastAsia="@Arial Unicode MS" w:hAnsi="Gill Sans MT"/>
          <w:color w:val="002060"/>
          <w:sz w:val="20"/>
          <w:szCs w:val="20"/>
          <w:lang w:val="en-GB"/>
        </w:rPr>
        <w:t>Enthusiastic and dynamic, capable of working independently within broad objectives without the need for day-to-day supervision.</w:t>
      </w:r>
    </w:p>
    <w:p w:rsidR="000A4AC8" w:rsidRPr="000A4AC8" w:rsidRDefault="000A4AC8" w:rsidP="000A4AC8">
      <w:pPr>
        <w:widowControl w:val="0"/>
        <w:ind w:left="1134"/>
        <w:jc w:val="both"/>
        <w:rPr>
          <w:rFonts w:ascii="Gill Sans MT" w:eastAsia="@Arial Unicode MS" w:hAnsi="Gill Sans MT"/>
          <w:color w:val="002060"/>
          <w:sz w:val="4"/>
          <w:szCs w:val="4"/>
          <w:lang w:val="en-GB"/>
        </w:rPr>
      </w:pPr>
    </w:p>
    <w:p w:rsidR="000A4AC8" w:rsidRPr="000A4AC8" w:rsidRDefault="000A4AC8" w:rsidP="000A4AC8">
      <w:pPr>
        <w:widowControl w:val="0"/>
        <w:numPr>
          <w:ilvl w:val="0"/>
          <w:numId w:val="10"/>
        </w:numPr>
        <w:ind w:left="1701" w:hanging="567"/>
        <w:jc w:val="both"/>
        <w:rPr>
          <w:rFonts w:ascii="Gill Sans MT" w:eastAsia="@Arial Unicode MS" w:hAnsi="Gill Sans MT"/>
          <w:color w:val="002060"/>
          <w:sz w:val="20"/>
          <w:szCs w:val="20"/>
          <w:lang w:val="en-GB"/>
        </w:rPr>
      </w:pPr>
      <w:r w:rsidRPr="000A4AC8">
        <w:rPr>
          <w:rFonts w:ascii="Gill Sans MT" w:eastAsia="@Arial Unicode MS" w:hAnsi="Gill Sans MT"/>
          <w:color w:val="002060"/>
          <w:sz w:val="20"/>
          <w:szCs w:val="20"/>
          <w:lang w:val="en-GB"/>
        </w:rPr>
        <w:t xml:space="preserve">Comfortable working in a </w:t>
      </w:r>
      <w:r w:rsidRPr="000A4AC8">
        <w:rPr>
          <w:rFonts w:ascii="Gill Sans MT" w:hAnsi="Gill Sans MT"/>
          <w:color w:val="002060"/>
          <w:sz w:val="20"/>
          <w:szCs w:val="20"/>
          <w:lang w:val="en-GB"/>
        </w:rPr>
        <w:t>highly visible, high profile role in an organisation with short communication lines and direct access to senior management.</w:t>
      </w:r>
    </w:p>
    <w:p w:rsidR="000A4AC8" w:rsidRPr="000A4AC8" w:rsidRDefault="000A4AC8" w:rsidP="000A4AC8">
      <w:pPr>
        <w:widowControl w:val="0"/>
        <w:ind w:left="1134"/>
        <w:jc w:val="both"/>
        <w:rPr>
          <w:rFonts w:ascii="Gill Sans MT" w:eastAsia="@Arial Unicode MS" w:hAnsi="Gill Sans MT"/>
          <w:color w:val="002060"/>
          <w:sz w:val="4"/>
          <w:szCs w:val="4"/>
          <w:lang w:val="en-GB"/>
        </w:rPr>
      </w:pPr>
    </w:p>
    <w:p w:rsidR="000A4AC8" w:rsidRDefault="000A4AC8" w:rsidP="000A4AC8">
      <w:pPr>
        <w:widowControl w:val="0"/>
        <w:numPr>
          <w:ilvl w:val="0"/>
          <w:numId w:val="10"/>
        </w:numPr>
        <w:ind w:left="1701" w:hanging="567"/>
        <w:jc w:val="both"/>
        <w:rPr>
          <w:rFonts w:ascii="Gill Sans MT" w:hAnsi="Gill Sans MT"/>
          <w:color w:val="002060"/>
          <w:sz w:val="20"/>
          <w:szCs w:val="20"/>
          <w:lang w:val="en-GB"/>
        </w:rPr>
      </w:pPr>
      <w:r w:rsidRPr="000A4AC8">
        <w:rPr>
          <w:rFonts w:ascii="Gill Sans MT" w:hAnsi="Gill Sans MT"/>
          <w:color w:val="002060"/>
          <w:sz w:val="20"/>
          <w:szCs w:val="20"/>
          <w:lang w:val="en-GB"/>
        </w:rPr>
        <w:t>Highly flexible and adaptable with good analytical and problem solving skills, comfortable handling risk and uncertainty and able to make decisions and act without necessarily having the full picture.</w:t>
      </w:r>
    </w:p>
    <w:p w:rsidR="000A4AC8" w:rsidRPr="000A4AC8" w:rsidRDefault="000A4AC8" w:rsidP="000A4AC8">
      <w:pPr>
        <w:widowControl w:val="0"/>
        <w:ind w:left="1134"/>
        <w:jc w:val="both"/>
        <w:rPr>
          <w:rFonts w:ascii="Gill Sans MT" w:hAnsi="Gill Sans MT"/>
          <w:color w:val="002060"/>
          <w:sz w:val="4"/>
          <w:szCs w:val="4"/>
          <w:lang w:val="en-GB"/>
        </w:rPr>
      </w:pPr>
    </w:p>
    <w:p w:rsidR="000A4AC8" w:rsidRDefault="000A4AC8" w:rsidP="000A4AC8">
      <w:pPr>
        <w:widowControl w:val="0"/>
        <w:numPr>
          <w:ilvl w:val="0"/>
          <w:numId w:val="10"/>
        </w:numPr>
        <w:ind w:left="1701" w:hanging="567"/>
        <w:jc w:val="both"/>
        <w:rPr>
          <w:rFonts w:ascii="Gill Sans MT" w:hAnsi="Gill Sans MT"/>
          <w:color w:val="002060"/>
          <w:sz w:val="20"/>
          <w:szCs w:val="20"/>
          <w:lang w:val="en-GB"/>
        </w:rPr>
      </w:pPr>
      <w:r w:rsidRPr="000A4AC8">
        <w:rPr>
          <w:rFonts w:ascii="Gill Sans MT" w:eastAsia="@Arial Unicode MS" w:hAnsi="Gill Sans MT"/>
          <w:color w:val="002060"/>
          <w:sz w:val="20"/>
          <w:szCs w:val="20"/>
          <w:lang w:val="en-GB"/>
        </w:rPr>
        <w:t xml:space="preserve">A proactive team player with good leadership and mentoring skills, comfortable interacting with people at different levels, across functions and internationally. </w:t>
      </w:r>
    </w:p>
    <w:p w:rsidR="000A4AC8" w:rsidRPr="000A4AC8" w:rsidRDefault="000A4AC8" w:rsidP="000A4AC8">
      <w:pPr>
        <w:widowControl w:val="0"/>
        <w:ind w:left="1701"/>
        <w:jc w:val="both"/>
        <w:rPr>
          <w:rFonts w:ascii="Gill Sans MT" w:hAnsi="Gill Sans MT"/>
          <w:color w:val="002060"/>
          <w:sz w:val="20"/>
          <w:szCs w:val="20"/>
          <w:lang w:val="en-GB"/>
        </w:rPr>
      </w:pPr>
    </w:p>
    <w:p w:rsidR="00FB5570" w:rsidRPr="00EC6860" w:rsidRDefault="00FB5570" w:rsidP="002A18AA">
      <w:pPr>
        <w:jc w:val="both"/>
        <w:rPr>
          <w:rFonts w:ascii="Gill Sans MT" w:hAnsi="Gill Sans MT"/>
          <w:bCs/>
          <w:color w:val="002060"/>
          <w:sz w:val="21"/>
          <w:szCs w:val="21"/>
        </w:rPr>
      </w:pPr>
      <w:r w:rsidRPr="00EC6860">
        <w:rPr>
          <w:rFonts w:ascii="Gill Sans MT" w:hAnsi="Gill Sans MT"/>
          <w:bCs/>
          <w:color w:val="002060"/>
          <w:sz w:val="21"/>
          <w:szCs w:val="21"/>
        </w:rPr>
        <w:t xml:space="preserve">This is an extremely exciting opportunity within a </w:t>
      </w:r>
      <w:r w:rsidR="002A18AA" w:rsidRPr="00EC6860">
        <w:rPr>
          <w:rFonts w:ascii="Gill Sans MT" w:hAnsi="Gill Sans MT"/>
          <w:bCs/>
          <w:color w:val="002060"/>
          <w:sz w:val="21"/>
          <w:szCs w:val="21"/>
        </w:rPr>
        <w:t>dynamic and innovative</w:t>
      </w:r>
      <w:r w:rsidRPr="00EC6860">
        <w:rPr>
          <w:rFonts w:ascii="Gill Sans MT" w:hAnsi="Gill Sans MT"/>
          <w:bCs/>
          <w:color w:val="002060"/>
          <w:sz w:val="21"/>
          <w:szCs w:val="21"/>
        </w:rPr>
        <w:t xml:space="preserve"> business, where you will be rewarded for success and allowed to flourish as an outstanding business development professional</w:t>
      </w:r>
      <w:r w:rsidR="002A18AA" w:rsidRPr="00EC6860">
        <w:rPr>
          <w:rFonts w:ascii="Gill Sans MT" w:hAnsi="Gill Sans MT"/>
          <w:bCs/>
          <w:color w:val="002060"/>
          <w:sz w:val="21"/>
          <w:szCs w:val="21"/>
        </w:rPr>
        <w:t xml:space="preserve"> and leader</w:t>
      </w:r>
      <w:r w:rsidRPr="00EC6860">
        <w:rPr>
          <w:rFonts w:ascii="Gill Sans MT" w:hAnsi="Gill Sans MT"/>
          <w:bCs/>
          <w:color w:val="002060"/>
          <w:sz w:val="21"/>
          <w:szCs w:val="21"/>
        </w:rPr>
        <w:t>.</w:t>
      </w:r>
    </w:p>
    <w:p w:rsidR="00EC6860" w:rsidRDefault="00EC6860" w:rsidP="004D5652">
      <w:pPr>
        <w:jc w:val="center"/>
        <w:rPr>
          <w:rFonts w:ascii="Gill Sans MT" w:hAnsi="Gill Sans MT"/>
          <w:i/>
          <w:color w:val="002060"/>
          <w:sz w:val="18"/>
          <w:szCs w:val="18"/>
        </w:rPr>
      </w:pPr>
    </w:p>
    <w:p w:rsidR="00EC6860" w:rsidRDefault="00EC6860" w:rsidP="004D5652">
      <w:pPr>
        <w:jc w:val="center"/>
        <w:rPr>
          <w:rFonts w:ascii="Gill Sans MT" w:hAnsi="Gill Sans MT"/>
          <w:i/>
          <w:color w:val="002060"/>
          <w:sz w:val="18"/>
          <w:szCs w:val="18"/>
        </w:rPr>
      </w:pPr>
    </w:p>
    <w:p w:rsidR="00685052" w:rsidRPr="00EE4B11" w:rsidRDefault="00EE4B11" w:rsidP="004D5652">
      <w:pPr>
        <w:jc w:val="center"/>
        <w:rPr>
          <w:rFonts w:ascii="Gill Sans MT" w:hAnsi="Gill Sans MT"/>
          <w:i/>
          <w:color w:val="002060"/>
          <w:sz w:val="18"/>
          <w:szCs w:val="18"/>
        </w:rPr>
      </w:pPr>
      <w:r>
        <w:rPr>
          <w:rFonts w:ascii="Gill Sans MT" w:hAnsi="Gill Sans MT"/>
          <w:i/>
          <w:color w:val="002060"/>
          <w:sz w:val="18"/>
          <w:szCs w:val="18"/>
        </w:rPr>
        <w:t>F</w:t>
      </w:r>
      <w:r w:rsidR="004D5652">
        <w:rPr>
          <w:rFonts w:ascii="Gill Sans MT" w:hAnsi="Gill Sans MT"/>
          <w:i/>
          <w:color w:val="002060"/>
          <w:sz w:val="18"/>
          <w:szCs w:val="18"/>
        </w:rPr>
        <w:t>or further information or a discussion in complete confidence, please contact Dr Grant Coren,</w:t>
      </w:r>
    </w:p>
    <w:p w:rsidR="004D5652" w:rsidRDefault="00685052" w:rsidP="004D5652">
      <w:pPr>
        <w:jc w:val="center"/>
        <w:rPr>
          <w:rFonts w:ascii="Gill Sans MT" w:hAnsi="Gill Sans MT"/>
          <w:i/>
          <w:color w:val="002060"/>
          <w:sz w:val="18"/>
          <w:szCs w:val="18"/>
        </w:rPr>
      </w:pPr>
      <w:r>
        <w:rPr>
          <w:rFonts w:ascii="Gill Sans MT" w:hAnsi="Gill Sans MT"/>
          <w:i/>
          <w:color w:val="002060"/>
          <w:sz w:val="18"/>
          <w:szCs w:val="18"/>
        </w:rPr>
        <w:t>P</w:t>
      </w:r>
      <w:r w:rsidR="004D5652">
        <w:rPr>
          <w:rFonts w:ascii="Gill Sans MT" w:hAnsi="Gill Sans MT"/>
          <w:i/>
          <w:color w:val="002060"/>
          <w:sz w:val="18"/>
          <w:szCs w:val="18"/>
        </w:rPr>
        <w:t xml:space="preserve">harma-Search Ltd - </w:t>
      </w:r>
      <w:hyperlink r:id="rId9" w:history="1">
        <w:r w:rsidR="004D5652">
          <w:rPr>
            <w:rStyle w:val="Hyperlink"/>
            <w:rFonts w:ascii="Gill Sans MT" w:hAnsi="Gill Sans MT"/>
            <w:i/>
            <w:sz w:val="18"/>
            <w:szCs w:val="18"/>
          </w:rPr>
          <w:t>grant@pharma-search.co.uk</w:t>
        </w:r>
      </w:hyperlink>
      <w:r w:rsidR="004D5652">
        <w:rPr>
          <w:rFonts w:ascii="Gill Sans MT" w:hAnsi="Gill Sans MT"/>
          <w:i/>
          <w:color w:val="002060"/>
          <w:sz w:val="18"/>
          <w:szCs w:val="18"/>
        </w:rPr>
        <w:t>, telephone: + 44 (0) 1442 345 340.</w:t>
      </w:r>
    </w:p>
    <w:sectPr w:rsidR="004D5652" w:rsidSect="00EC6860">
      <w:headerReference w:type="even" r:id="rId10"/>
      <w:headerReference w:type="default" r:id="rId11"/>
      <w:footerReference w:type="default" r:id="rId12"/>
      <w:headerReference w:type="first" r:id="rId13"/>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92" w:rsidRDefault="003C2492" w:rsidP="006922CA">
      <w:r>
        <w:separator/>
      </w:r>
    </w:p>
  </w:endnote>
  <w:endnote w:type="continuationSeparator" w:id="0">
    <w:p w:rsidR="003C2492" w:rsidRDefault="003C2492"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0" w:rsidRDefault="00205BA0" w:rsidP="006F185F">
    <w:pPr>
      <w:pStyle w:val="Footer"/>
      <w:jc w:val="center"/>
    </w:pPr>
  </w:p>
  <w:p w:rsidR="004E763A" w:rsidRDefault="00EE4B11" w:rsidP="00EE4B11">
    <w:pPr>
      <w:pStyle w:val="Footer"/>
      <w:jc w:val="center"/>
    </w:pPr>
    <w:r w:rsidRPr="00205BA0">
      <w:rPr>
        <w:noProof/>
        <w:lang w:eastAsia="en-GB"/>
      </w:rPr>
      <w:drawing>
        <wp:inline distT="0" distB="0" distL="0" distR="0" wp14:anchorId="3DDA73A5" wp14:editId="00934E59">
          <wp:extent cx="2381250" cy="352425"/>
          <wp:effectExtent l="19050" t="0" r="0" b="0"/>
          <wp:docPr id="1" name="Picture 1" descr="PharmaSear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8.jpg"/>
                  <pic:cNvPicPr/>
                </pic:nvPicPr>
                <pic:blipFill>
                  <a:blip r:embed="rId1"/>
                  <a:stretch>
                    <a:fillRect/>
                  </a:stretch>
                </pic:blipFill>
                <pic:spPr>
                  <a:xfrm>
                    <a:off x="0" y="0"/>
                    <a:ext cx="2381250" cy="352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92" w:rsidRDefault="003C2492" w:rsidP="006922CA">
      <w:r>
        <w:separator/>
      </w:r>
    </w:p>
  </w:footnote>
  <w:footnote w:type="continuationSeparator" w:id="0">
    <w:p w:rsidR="003C2492" w:rsidRDefault="003C2492" w:rsidP="0069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3C24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3C2492" w:rsidP="00D0367B">
    <w:pPr>
      <w:spacing w:after="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left:0;text-align:left;margin-left:-101.35pt;margin-top:-149.15pt;width:612pt;height:858.75pt;z-index:-251656192;mso-position-horizontal-relative:margin;mso-position-vertical-relative:margin" o:allowincell="f">
          <v:imagedata r:id="rId1" o:title="bg"/>
          <w10:wrap anchorx="margin" anchory="margin"/>
        </v:shape>
      </w:pict>
    </w:r>
    <w:r w:rsidR="00D0367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3C24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20pt;height:120pt" o:bullet="t">
        <v:imagedata r:id="rId1" o:title="clip_image001"/>
      </v:shape>
    </w:pict>
  </w:numPicBullet>
  <w:numPicBullet w:numPicBulletId="1">
    <w:pict>
      <v:shape id="_x0000_i1160" type="#_x0000_t75" style="width:9pt;height:9pt" o:bullet="t">
        <v:imagedata r:id="rId2" o:title="BD10267_"/>
      </v:shape>
    </w:pict>
  </w:numPicBullet>
  <w:abstractNum w:abstractNumId="0">
    <w:nsid w:val="00EF7119"/>
    <w:multiLevelType w:val="hybridMultilevel"/>
    <w:tmpl w:val="28721ABE"/>
    <w:lvl w:ilvl="0" w:tplc="4FBC48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E358C"/>
    <w:multiLevelType w:val="hybridMultilevel"/>
    <w:tmpl w:val="12A6A652"/>
    <w:lvl w:ilvl="0" w:tplc="1E06117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9D547A"/>
    <w:multiLevelType w:val="hybridMultilevel"/>
    <w:tmpl w:val="1E0293DC"/>
    <w:lvl w:ilvl="0" w:tplc="4FBC482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C546828"/>
    <w:multiLevelType w:val="hybridMultilevel"/>
    <w:tmpl w:val="3664EB14"/>
    <w:lvl w:ilvl="0" w:tplc="4FBC48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2C4AC4"/>
    <w:multiLevelType w:val="hybridMultilevel"/>
    <w:tmpl w:val="FDFAE520"/>
    <w:lvl w:ilvl="0" w:tplc="4FBC48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C311D9"/>
    <w:multiLevelType w:val="hybridMultilevel"/>
    <w:tmpl w:val="A79A6686"/>
    <w:lvl w:ilvl="0" w:tplc="42B0AACE">
      <w:start w:val="1"/>
      <w:numFmt w:val="bullet"/>
      <w:lvlText w:val=""/>
      <w:lvlPicBulletId w:val="1"/>
      <w:lvlJc w:val="left"/>
      <w:pPr>
        <w:ind w:left="781" w:hanging="360"/>
      </w:pPr>
      <w:rPr>
        <w:rFonts w:ascii="Symbol" w:hAnsi="Symbol" w:hint="default"/>
        <w:color w:val="auto"/>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6">
    <w:nsid w:val="6CD87C5E"/>
    <w:multiLevelType w:val="hybridMultilevel"/>
    <w:tmpl w:val="F6829ADC"/>
    <w:lvl w:ilvl="0" w:tplc="4FBC482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323008"/>
    <w:multiLevelType w:val="hybridMultilevel"/>
    <w:tmpl w:val="996A0944"/>
    <w:lvl w:ilvl="0" w:tplc="42B0AAC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41A6676"/>
    <w:multiLevelType w:val="hybridMultilevel"/>
    <w:tmpl w:val="33161E66"/>
    <w:lvl w:ilvl="0" w:tplc="42B0AAC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52321E0"/>
    <w:multiLevelType w:val="hybridMultilevel"/>
    <w:tmpl w:val="8F0C5E2C"/>
    <w:lvl w:ilvl="0" w:tplc="4FBC4820">
      <w:start w:val="1"/>
      <w:numFmt w:val="bullet"/>
      <w:lvlText w:val=""/>
      <w:lvlPicBulletId w:val="0"/>
      <w:lvlJc w:val="left"/>
      <w:pPr>
        <w:ind w:left="781" w:hanging="360"/>
      </w:pPr>
      <w:rPr>
        <w:rFonts w:ascii="Symbol" w:hAnsi="Symbol" w:hint="default"/>
        <w:color w:val="auto"/>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9"/>
  </w:num>
  <w:num w:numId="6">
    <w:abstractNumId w:val="6"/>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014CE"/>
    <w:rsid w:val="00010341"/>
    <w:rsid w:val="00012440"/>
    <w:rsid w:val="00044FB5"/>
    <w:rsid w:val="00060744"/>
    <w:rsid w:val="00075398"/>
    <w:rsid w:val="00083540"/>
    <w:rsid w:val="000A0C48"/>
    <w:rsid w:val="000A4AC8"/>
    <w:rsid w:val="001061A8"/>
    <w:rsid w:val="00121D3B"/>
    <w:rsid w:val="00127CB4"/>
    <w:rsid w:val="00181932"/>
    <w:rsid w:val="001831B5"/>
    <w:rsid w:val="00205BA0"/>
    <w:rsid w:val="00211F36"/>
    <w:rsid w:val="00212772"/>
    <w:rsid w:val="00227F3D"/>
    <w:rsid w:val="00252F46"/>
    <w:rsid w:val="002A18AA"/>
    <w:rsid w:val="002B4790"/>
    <w:rsid w:val="002D6C28"/>
    <w:rsid w:val="003247CC"/>
    <w:rsid w:val="0034063D"/>
    <w:rsid w:val="00360805"/>
    <w:rsid w:val="00392A94"/>
    <w:rsid w:val="003A4647"/>
    <w:rsid w:val="003C2492"/>
    <w:rsid w:val="004A13DE"/>
    <w:rsid w:val="004D5652"/>
    <w:rsid w:val="004E763A"/>
    <w:rsid w:val="005119D6"/>
    <w:rsid w:val="00526F2B"/>
    <w:rsid w:val="00542B31"/>
    <w:rsid w:val="00577AE7"/>
    <w:rsid w:val="0058600D"/>
    <w:rsid w:val="005A3358"/>
    <w:rsid w:val="005A5B5A"/>
    <w:rsid w:val="005C0A4D"/>
    <w:rsid w:val="005D13EA"/>
    <w:rsid w:val="00606174"/>
    <w:rsid w:val="00667A21"/>
    <w:rsid w:val="0067415A"/>
    <w:rsid w:val="0068208A"/>
    <w:rsid w:val="00685052"/>
    <w:rsid w:val="006922CA"/>
    <w:rsid w:val="006D0B7B"/>
    <w:rsid w:val="006E15C3"/>
    <w:rsid w:val="006F185F"/>
    <w:rsid w:val="00723171"/>
    <w:rsid w:val="007703DF"/>
    <w:rsid w:val="00771251"/>
    <w:rsid w:val="0079179E"/>
    <w:rsid w:val="008A0B53"/>
    <w:rsid w:val="00944109"/>
    <w:rsid w:val="009908B6"/>
    <w:rsid w:val="00994FE4"/>
    <w:rsid w:val="009C422E"/>
    <w:rsid w:val="00A355E4"/>
    <w:rsid w:val="00A45E1D"/>
    <w:rsid w:val="00A9402D"/>
    <w:rsid w:val="00AC5353"/>
    <w:rsid w:val="00B31B5B"/>
    <w:rsid w:val="00B8734A"/>
    <w:rsid w:val="00C62FD1"/>
    <w:rsid w:val="00C64E2D"/>
    <w:rsid w:val="00D0367B"/>
    <w:rsid w:val="00D06E75"/>
    <w:rsid w:val="00D16808"/>
    <w:rsid w:val="00D52064"/>
    <w:rsid w:val="00E315BD"/>
    <w:rsid w:val="00E36065"/>
    <w:rsid w:val="00E529AD"/>
    <w:rsid w:val="00E8466B"/>
    <w:rsid w:val="00E952E7"/>
    <w:rsid w:val="00EB24EE"/>
    <w:rsid w:val="00EC0355"/>
    <w:rsid w:val="00EC599F"/>
    <w:rsid w:val="00EC6860"/>
    <w:rsid w:val="00EE4B11"/>
    <w:rsid w:val="00F04EE6"/>
    <w:rsid w:val="00F31015"/>
    <w:rsid w:val="00F44496"/>
    <w:rsid w:val="00F846B8"/>
    <w:rsid w:val="00FA5E8F"/>
    <w:rsid w:val="00FB5570"/>
    <w:rsid w:val="00FD6742"/>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0B7B"/>
    <w:pPr>
      <w:keepNext/>
      <w:jc w:val="both"/>
      <w:outlineLvl w:val="0"/>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character" w:customStyle="1" w:styleId="Heading1Char">
    <w:name w:val="Heading 1 Char"/>
    <w:basedOn w:val="DefaultParagraphFont"/>
    <w:link w:val="Heading1"/>
    <w:rsid w:val="006D0B7B"/>
    <w:rPr>
      <w:rFonts w:ascii="Times New Roman" w:eastAsia="Times New Roman" w:hAnsi="Times New Roman" w:cs="Times New Roman"/>
      <w:b/>
      <w:bCs/>
      <w:sz w:val="24"/>
      <w:szCs w:val="20"/>
    </w:rPr>
  </w:style>
  <w:style w:type="paragraph" w:styleId="BodyText">
    <w:name w:val="Body Text"/>
    <w:basedOn w:val="Normal"/>
    <w:link w:val="BodyTextChar"/>
    <w:rsid w:val="006D0B7B"/>
    <w:pPr>
      <w:spacing w:after="120"/>
    </w:pPr>
    <w:rPr>
      <w:szCs w:val="20"/>
      <w:lang w:val="en-GB"/>
    </w:rPr>
  </w:style>
  <w:style w:type="character" w:customStyle="1" w:styleId="BodyTextChar">
    <w:name w:val="Body Text Char"/>
    <w:basedOn w:val="DefaultParagraphFont"/>
    <w:link w:val="BodyText"/>
    <w:rsid w:val="006D0B7B"/>
    <w:rPr>
      <w:rFonts w:ascii="Times New Roman" w:eastAsia="Times New Roman" w:hAnsi="Times New Roman" w:cs="Times New Roman"/>
      <w:sz w:val="24"/>
      <w:szCs w:val="20"/>
    </w:rPr>
  </w:style>
  <w:style w:type="paragraph" w:styleId="ListParagraph">
    <w:name w:val="List Paragraph"/>
    <w:basedOn w:val="Normal"/>
    <w:uiPriority w:val="34"/>
    <w:qFormat/>
    <w:rsid w:val="00127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0B7B"/>
    <w:pPr>
      <w:keepNext/>
      <w:jc w:val="both"/>
      <w:outlineLvl w:val="0"/>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character" w:customStyle="1" w:styleId="Heading1Char">
    <w:name w:val="Heading 1 Char"/>
    <w:basedOn w:val="DefaultParagraphFont"/>
    <w:link w:val="Heading1"/>
    <w:rsid w:val="006D0B7B"/>
    <w:rPr>
      <w:rFonts w:ascii="Times New Roman" w:eastAsia="Times New Roman" w:hAnsi="Times New Roman" w:cs="Times New Roman"/>
      <w:b/>
      <w:bCs/>
      <w:sz w:val="24"/>
      <w:szCs w:val="20"/>
    </w:rPr>
  </w:style>
  <w:style w:type="paragraph" w:styleId="BodyText">
    <w:name w:val="Body Text"/>
    <w:basedOn w:val="Normal"/>
    <w:link w:val="BodyTextChar"/>
    <w:rsid w:val="006D0B7B"/>
    <w:pPr>
      <w:spacing w:after="120"/>
    </w:pPr>
    <w:rPr>
      <w:szCs w:val="20"/>
      <w:lang w:val="en-GB"/>
    </w:rPr>
  </w:style>
  <w:style w:type="character" w:customStyle="1" w:styleId="BodyTextChar">
    <w:name w:val="Body Text Char"/>
    <w:basedOn w:val="DefaultParagraphFont"/>
    <w:link w:val="BodyText"/>
    <w:rsid w:val="006D0B7B"/>
    <w:rPr>
      <w:rFonts w:ascii="Times New Roman" w:eastAsia="Times New Roman" w:hAnsi="Times New Roman" w:cs="Times New Roman"/>
      <w:sz w:val="24"/>
      <w:szCs w:val="20"/>
    </w:rPr>
  </w:style>
  <w:style w:type="paragraph" w:styleId="ListParagraph">
    <w:name w:val="List Paragraph"/>
    <w:basedOn w:val="Normal"/>
    <w:uiPriority w:val="34"/>
    <w:qFormat/>
    <w:rsid w:val="0012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9990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ant@pharma-search.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B0D9-FECB-4351-87A5-96FA0E72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Pharma-Search Ltd.</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2014-07-11T11:00:00Z</cp:lastPrinted>
  <dcterms:created xsi:type="dcterms:W3CDTF">2014-07-11T11:02:00Z</dcterms:created>
  <dcterms:modified xsi:type="dcterms:W3CDTF">2014-07-11T11:02:00Z</dcterms:modified>
</cp:coreProperties>
</file>